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68" w:rsidRPr="00E854AA" w:rsidRDefault="00D36868" w:rsidP="00D36868">
      <w:pPr>
        <w:bidi/>
        <w:jc w:val="center"/>
        <w:rPr>
          <w:rFonts w:eastAsia="Times New Roman" w:cs="Traditional Arabic"/>
          <w:b/>
          <w:bCs/>
          <w:sz w:val="28"/>
          <w:szCs w:val="28"/>
          <w:rtl/>
        </w:rPr>
      </w:pPr>
      <w:r w:rsidRPr="00E854AA">
        <w:rPr>
          <w:rFonts w:eastAsia="Times New Roman" w:cs="Traditional Arabic" w:hint="cs"/>
          <w:b/>
          <w:bCs/>
          <w:sz w:val="28"/>
          <w:szCs w:val="28"/>
          <w:rtl/>
        </w:rPr>
        <w:t>الندوة العالمية السابعة لموظفي الشؤون الدينية</w:t>
      </w:r>
    </w:p>
    <w:p w:rsidR="00D36868" w:rsidRPr="00E854AA" w:rsidRDefault="00D36868" w:rsidP="00F71D80">
      <w:pPr>
        <w:bidi/>
        <w:jc w:val="center"/>
        <w:rPr>
          <w:rFonts w:eastAsia="Times New Roman" w:cs="Traditional Arabic"/>
          <w:b/>
          <w:bCs/>
          <w:sz w:val="20"/>
          <w:szCs w:val="20"/>
          <w:rtl/>
        </w:rPr>
      </w:pPr>
      <w:r w:rsidRPr="00E854AA">
        <w:rPr>
          <w:rFonts w:eastAsia="Times New Roman" w:cs="Traditional Arabic" w:hint="cs"/>
          <w:b/>
          <w:bCs/>
          <w:sz w:val="20"/>
          <w:szCs w:val="20"/>
          <w:rtl/>
        </w:rPr>
        <w:t>"موظفو الشؤون الدينية في مواجهة تنمية الشباب و</w:t>
      </w:r>
      <w:r w:rsidR="00F71D80">
        <w:rPr>
          <w:rFonts w:eastAsia="Times New Roman" w:cs="Traditional Arabic" w:hint="cs"/>
          <w:b/>
          <w:bCs/>
          <w:sz w:val="20"/>
          <w:szCs w:val="20"/>
          <w:rtl/>
        </w:rPr>
        <w:t>مشكلاته</w:t>
      </w:r>
      <w:r w:rsidRPr="00E854AA">
        <w:rPr>
          <w:rFonts w:eastAsia="Times New Roman" w:cs="Traditional Arabic" w:hint="cs"/>
          <w:b/>
          <w:bCs/>
          <w:sz w:val="20"/>
          <w:szCs w:val="20"/>
          <w:rtl/>
        </w:rPr>
        <w:t>"</w:t>
      </w:r>
    </w:p>
    <w:p w:rsidR="00A50471" w:rsidRPr="00E854AA" w:rsidRDefault="00D36868" w:rsidP="00D36868">
      <w:pPr>
        <w:spacing w:after="0"/>
        <w:ind w:left="142" w:hanging="142"/>
        <w:jc w:val="center"/>
        <w:rPr>
          <w:rFonts w:ascii="Century Schoolbook" w:eastAsia="Times New Roman" w:hAnsi="Century Schoolbook" w:cs="Traditional Arabic"/>
          <w:b/>
          <w:bCs/>
          <w:i/>
          <w:sz w:val="32"/>
          <w:szCs w:val="32"/>
        </w:rPr>
      </w:pPr>
      <w:r w:rsidRPr="00E854AA">
        <w:rPr>
          <w:rFonts w:eastAsia="Times New Roman" w:cs="Traditional Arabic" w:hint="cs"/>
          <w:b/>
          <w:bCs/>
          <w:sz w:val="20"/>
          <w:szCs w:val="20"/>
          <w:rtl/>
        </w:rPr>
        <w:t>14-15 مايو 2016، صقاريا</w:t>
      </w:r>
    </w:p>
    <w:p w:rsidR="007D34DD" w:rsidRPr="00E854AA" w:rsidRDefault="007D34DD" w:rsidP="00E54821">
      <w:pPr>
        <w:spacing w:after="0"/>
        <w:ind w:left="142" w:hanging="142"/>
        <w:jc w:val="center"/>
        <w:rPr>
          <w:rFonts w:eastAsia="Times New Roman" w:cs="Traditional Arabic"/>
          <w:sz w:val="32"/>
          <w:szCs w:val="32"/>
        </w:rPr>
      </w:pPr>
    </w:p>
    <w:p w:rsidR="00D36868" w:rsidRPr="00E854AA" w:rsidRDefault="00D36868" w:rsidP="00F71D80">
      <w:pPr>
        <w:bidi/>
        <w:spacing w:after="0" w:line="360" w:lineRule="auto"/>
        <w:ind w:firstLine="567"/>
        <w:jc w:val="both"/>
        <w:rPr>
          <w:rFonts w:eastAsia="Times New Roman" w:cs="Traditional Arabic"/>
          <w:sz w:val="28"/>
          <w:szCs w:val="28"/>
          <w:rtl/>
        </w:rPr>
      </w:pPr>
      <w:r w:rsidRPr="00E854AA">
        <w:rPr>
          <w:rFonts w:eastAsia="Times New Roman" w:cs="Traditional Arabic" w:hint="cs"/>
          <w:sz w:val="28"/>
          <w:szCs w:val="28"/>
          <w:rtl/>
        </w:rPr>
        <w:t xml:space="preserve">سيتم </w:t>
      </w:r>
      <w:r w:rsidR="008E2C17" w:rsidRPr="00E854AA">
        <w:rPr>
          <w:rFonts w:eastAsia="Times New Roman" w:cs="Traditional Arabic" w:hint="cs"/>
          <w:sz w:val="28"/>
          <w:szCs w:val="28"/>
          <w:rtl/>
        </w:rPr>
        <w:t>عقد</w:t>
      </w:r>
      <w:r w:rsidRPr="00E854AA">
        <w:rPr>
          <w:rFonts w:eastAsia="Times New Roman" w:cs="Traditional Arabic" w:hint="cs"/>
          <w:sz w:val="28"/>
          <w:szCs w:val="28"/>
          <w:rtl/>
        </w:rPr>
        <w:t xml:space="preserve"> الندوة </w:t>
      </w:r>
      <w:r w:rsidR="00A00D5F" w:rsidRPr="00E854AA">
        <w:rPr>
          <w:rFonts w:eastAsia="Times New Roman" w:cs="Traditional Arabic" w:hint="cs"/>
          <w:sz w:val="28"/>
          <w:szCs w:val="28"/>
          <w:rtl/>
        </w:rPr>
        <w:t>العالمية</w:t>
      </w:r>
      <w:r w:rsidRPr="00E854AA">
        <w:rPr>
          <w:rFonts w:eastAsia="Times New Roman" w:cs="Traditional Arabic" w:hint="cs"/>
          <w:sz w:val="28"/>
          <w:szCs w:val="28"/>
          <w:rtl/>
        </w:rPr>
        <w:t xml:space="preserve"> السابعة لموظفي الشؤون الدينية</w:t>
      </w:r>
      <w:r w:rsidR="008311F3" w:rsidRPr="00E854AA">
        <w:rPr>
          <w:rFonts w:eastAsia="Times New Roman" w:cs="Traditional Arabic" w:hint="cs"/>
          <w:sz w:val="28"/>
          <w:szCs w:val="28"/>
          <w:rtl/>
        </w:rPr>
        <w:t xml:space="preserve"> بواسطة يَجْدَرْ (</w:t>
      </w:r>
      <w:r w:rsidR="005C5FFB" w:rsidRPr="00E854AA">
        <w:rPr>
          <w:rFonts w:eastAsia="Times New Roman" w:cs="Traditional Arabic" w:hint="cs"/>
          <w:sz w:val="28"/>
          <w:szCs w:val="28"/>
          <w:rtl/>
        </w:rPr>
        <w:t>جمعية مسجد يونس أمرة للتربية والثقافة</w:t>
      </w:r>
      <w:r w:rsidR="008311F3" w:rsidRPr="00E854AA">
        <w:rPr>
          <w:rFonts w:eastAsia="Times New Roman" w:cs="Traditional Arabic" w:hint="cs"/>
          <w:sz w:val="28"/>
          <w:szCs w:val="28"/>
          <w:rtl/>
        </w:rPr>
        <w:t>)</w:t>
      </w:r>
      <w:r w:rsidR="0077357E" w:rsidRPr="00E854AA">
        <w:rPr>
          <w:rFonts w:eastAsia="Times New Roman" w:cs="Traditional Arabic" w:hint="cs"/>
          <w:sz w:val="28"/>
          <w:szCs w:val="28"/>
          <w:rtl/>
        </w:rPr>
        <w:t xml:space="preserve"> في هذا العام بمد</w:t>
      </w:r>
      <w:r w:rsidR="00E749CF" w:rsidRPr="00E854AA">
        <w:rPr>
          <w:rFonts w:eastAsia="Times New Roman" w:cs="Traditional Arabic" w:hint="cs"/>
          <w:sz w:val="28"/>
          <w:szCs w:val="28"/>
          <w:rtl/>
        </w:rPr>
        <w:t xml:space="preserve">ينة صقاريا. سيتم </w:t>
      </w:r>
      <w:r w:rsidR="008E2C17" w:rsidRPr="00E854AA">
        <w:rPr>
          <w:rFonts w:eastAsia="Times New Roman" w:cs="Traditional Arabic" w:hint="cs"/>
          <w:sz w:val="28"/>
          <w:szCs w:val="28"/>
          <w:rtl/>
        </w:rPr>
        <w:t>تنظيم</w:t>
      </w:r>
      <w:r w:rsidR="00CC1BC6" w:rsidRPr="00E854AA">
        <w:rPr>
          <w:rFonts w:eastAsia="Times New Roman" w:cs="Traditional Arabic" w:hint="cs"/>
          <w:sz w:val="28"/>
          <w:szCs w:val="28"/>
          <w:rtl/>
        </w:rPr>
        <w:t>الندوة العالمية التي موضوعها "</w:t>
      </w:r>
      <w:r w:rsidR="00CC1BC6" w:rsidRPr="00E854AA">
        <w:rPr>
          <w:rFonts w:eastAsia="Times New Roman" w:cs="Traditional Arabic" w:hint="eastAsia"/>
          <w:sz w:val="28"/>
          <w:szCs w:val="28"/>
          <w:rtl/>
        </w:rPr>
        <w:t>موظفوالشؤونالدينيةفيمواجهةتنميةالشبابو</w:t>
      </w:r>
      <w:r w:rsidR="00F71D80">
        <w:rPr>
          <w:rFonts w:eastAsia="Times New Roman" w:cs="Traditional Arabic" w:hint="eastAsia"/>
          <w:sz w:val="28"/>
          <w:szCs w:val="28"/>
          <w:rtl/>
        </w:rPr>
        <w:t>مشكلاته</w:t>
      </w:r>
      <w:r w:rsidR="00CC1BC6" w:rsidRPr="00E854AA">
        <w:rPr>
          <w:rFonts w:eastAsia="Times New Roman" w:cs="Traditional Arabic" w:hint="cs"/>
          <w:sz w:val="28"/>
          <w:szCs w:val="28"/>
          <w:rtl/>
        </w:rPr>
        <w:t xml:space="preserve">" بدعم </w:t>
      </w:r>
      <w:r w:rsidR="002F4553" w:rsidRPr="00E854AA">
        <w:rPr>
          <w:rFonts w:eastAsia="Times New Roman" w:cs="Traditional Arabic" w:hint="cs"/>
          <w:sz w:val="28"/>
          <w:szCs w:val="28"/>
          <w:rtl/>
        </w:rPr>
        <w:t xml:space="preserve">دائرة إفتاء محافظة صقاريا، وبلدية </w:t>
      </w:r>
      <w:r w:rsidR="000B3DB9" w:rsidRPr="00E854AA">
        <w:rPr>
          <w:rFonts w:eastAsia="Times New Roman" w:cs="Traditional Arabic" w:hint="cs"/>
          <w:sz w:val="28"/>
          <w:szCs w:val="28"/>
          <w:rtl/>
        </w:rPr>
        <w:t xml:space="preserve">مدينة صقاريا الكبيرة، </w:t>
      </w:r>
      <w:r w:rsidR="002C5BFB" w:rsidRPr="00E854AA">
        <w:rPr>
          <w:rFonts w:eastAsia="Times New Roman" w:cs="Traditional Arabic" w:hint="cs"/>
          <w:sz w:val="28"/>
          <w:szCs w:val="28"/>
          <w:rtl/>
        </w:rPr>
        <w:t>وكلية الإلهيات بجامعة صقاريا</w:t>
      </w:r>
      <w:r w:rsidR="004966E4" w:rsidRPr="00E854AA">
        <w:rPr>
          <w:rFonts w:eastAsia="Times New Roman" w:cs="Traditional Arabic" w:hint="cs"/>
          <w:sz w:val="28"/>
          <w:szCs w:val="28"/>
          <w:rtl/>
        </w:rPr>
        <w:t>، و</w:t>
      </w:r>
      <w:r w:rsidR="008E2C17" w:rsidRPr="00E854AA">
        <w:rPr>
          <w:rFonts w:eastAsia="Times New Roman" w:cs="Traditional Arabic" w:hint="cs"/>
          <w:sz w:val="28"/>
          <w:szCs w:val="28"/>
          <w:rtl/>
        </w:rPr>
        <w:t>جمعية أُونْدَرْ للأئمة والخطباء ب</w:t>
      </w:r>
      <w:r w:rsidR="00A00D5F" w:rsidRPr="00E854AA">
        <w:rPr>
          <w:rFonts w:eastAsia="Times New Roman" w:cs="Traditional Arabic" w:hint="cs"/>
          <w:sz w:val="28"/>
          <w:szCs w:val="28"/>
          <w:rtl/>
        </w:rPr>
        <w:t>تاريخ 14-15 مايو 2016.</w:t>
      </w:r>
    </w:p>
    <w:p w:rsidR="00A00D5F" w:rsidRPr="00E854AA" w:rsidRDefault="00AB062B" w:rsidP="00F71D80">
      <w:pPr>
        <w:bidi/>
        <w:spacing w:after="0" w:line="360" w:lineRule="auto"/>
        <w:ind w:firstLine="567"/>
        <w:jc w:val="both"/>
        <w:rPr>
          <w:rFonts w:eastAsia="Times New Roman" w:cs="Traditional Arabic"/>
          <w:sz w:val="28"/>
          <w:szCs w:val="28"/>
          <w:rtl/>
        </w:rPr>
      </w:pPr>
      <w:r w:rsidRPr="00E854AA">
        <w:rPr>
          <w:rFonts w:eastAsia="Times New Roman" w:cs="Traditional Arabic" w:hint="cs"/>
          <w:sz w:val="28"/>
          <w:szCs w:val="28"/>
          <w:rtl/>
        </w:rPr>
        <w:t>نحن منظموا ال</w:t>
      </w:r>
      <w:r w:rsidR="00F71D80">
        <w:rPr>
          <w:rFonts w:eastAsia="Times New Roman" w:cs="Traditional Arabic" w:hint="cs"/>
          <w:sz w:val="28"/>
          <w:szCs w:val="28"/>
          <w:rtl/>
        </w:rPr>
        <w:t>ند</w:t>
      </w:r>
      <w:r w:rsidRPr="00E854AA">
        <w:rPr>
          <w:rFonts w:eastAsia="Times New Roman" w:cs="Traditional Arabic" w:hint="cs"/>
          <w:sz w:val="28"/>
          <w:szCs w:val="28"/>
          <w:rtl/>
        </w:rPr>
        <w:t xml:space="preserve">وة نرغب في تبادل المعلومات بمجالات البحث للندوة </w:t>
      </w:r>
      <w:r w:rsidRPr="00E854AA">
        <w:rPr>
          <w:rFonts w:eastAsia="Times New Roman" w:cs="Traditional Arabic" w:hint="eastAsia"/>
          <w:sz w:val="28"/>
          <w:szCs w:val="28"/>
          <w:rtl/>
        </w:rPr>
        <w:t>العالميةالسابعةلموظفيالشؤونالدينية</w:t>
      </w:r>
      <w:r w:rsidR="001B1FB5" w:rsidRPr="00E854AA">
        <w:rPr>
          <w:rFonts w:eastAsia="Times New Roman" w:cs="Traditional Arabic" w:hint="cs"/>
          <w:sz w:val="28"/>
          <w:szCs w:val="28"/>
          <w:rtl/>
        </w:rPr>
        <w:t xml:space="preserve">بالجمع بين الباحثين والدارسين على جوانب مختلفة لتنمية </w:t>
      </w:r>
      <w:r w:rsidR="00BB267A" w:rsidRPr="00E854AA">
        <w:rPr>
          <w:rFonts w:eastAsia="Times New Roman" w:cs="Traditional Arabic" w:hint="cs"/>
          <w:sz w:val="28"/>
          <w:szCs w:val="28"/>
          <w:rtl/>
        </w:rPr>
        <w:t>الشباب و</w:t>
      </w:r>
      <w:r w:rsidR="00F71D80">
        <w:rPr>
          <w:rFonts w:eastAsia="Times New Roman" w:cs="Traditional Arabic" w:hint="cs"/>
          <w:sz w:val="28"/>
          <w:szCs w:val="28"/>
          <w:rtl/>
        </w:rPr>
        <w:t>مشكلاته</w:t>
      </w:r>
      <w:r w:rsidR="00BB267A" w:rsidRPr="00E854AA">
        <w:rPr>
          <w:rFonts w:eastAsia="Times New Roman" w:cs="Traditional Arabic" w:hint="cs"/>
          <w:sz w:val="28"/>
          <w:szCs w:val="28"/>
          <w:rtl/>
        </w:rPr>
        <w:t>بمستوى وطني وعالمي. بإطار هذا، ندع</w:t>
      </w:r>
      <w:r w:rsidR="0071638E">
        <w:rPr>
          <w:rFonts w:eastAsia="Times New Roman" w:cs="Traditional Arabic" w:hint="cs"/>
          <w:sz w:val="28"/>
          <w:szCs w:val="28"/>
          <w:rtl/>
        </w:rPr>
        <w:t>و</w:t>
      </w:r>
      <w:r w:rsidR="00805E41" w:rsidRPr="00E854AA">
        <w:rPr>
          <w:rFonts w:eastAsia="Times New Roman" w:cs="Traditional Arabic" w:hint="cs"/>
          <w:sz w:val="28"/>
          <w:szCs w:val="28"/>
          <w:rtl/>
        </w:rPr>
        <w:t xml:space="preserve"> بندوتنا الأكادميين، والمعلمين، </w:t>
      </w:r>
      <w:r w:rsidR="0071638E">
        <w:rPr>
          <w:rFonts w:eastAsia="Times New Roman" w:cs="Traditional Arabic" w:hint="cs"/>
          <w:sz w:val="28"/>
          <w:szCs w:val="28"/>
          <w:rtl/>
        </w:rPr>
        <w:t>و</w:t>
      </w:r>
      <w:r w:rsidR="00805E41" w:rsidRPr="00E854AA">
        <w:rPr>
          <w:rFonts w:eastAsia="Times New Roman" w:cs="Traditional Arabic" w:hint="cs"/>
          <w:sz w:val="28"/>
          <w:szCs w:val="28"/>
          <w:rtl/>
        </w:rPr>
        <w:t xml:space="preserve">المدربين والعاملين، </w:t>
      </w:r>
      <w:r w:rsidR="0071638E">
        <w:rPr>
          <w:rFonts w:eastAsia="Times New Roman" w:cs="Traditional Arabic" w:hint="cs"/>
          <w:sz w:val="28"/>
          <w:szCs w:val="28"/>
          <w:rtl/>
        </w:rPr>
        <w:t>و</w:t>
      </w:r>
      <w:r w:rsidR="00805E41" w:rsidRPr="00E854AA">
        <w:rPr>
          <w:rFonts w:eastAsia="Times New Roman" w:cs="Traditional Arabic" w:hint="cs"/>
          <w:sz w:val="28"/>
          <w:szCs w:val="28"/>
          <w:rtl/>
        </w:rPr>
        <w:t xml:space="preserve">المفكرين </w:t>
      </w:r>
      <w:r w:rsidR="00DC4342" w:rsidRPr="00E854AA">
        <w:rPr>
          <w:rFonts w:eastAsia="Times New Roman" w:cs="Traditional Arabic" w:hint="cs"/>
          <w:sz w:val="28"/>
          <w:szCs w:val="28"/>
          <w:rtl/>
        </w:rPr>
        <w:t xml:space="preserve">والمتطوعين </w:t>
      </w:r>
      <w:r w:rsidR="00805E41" w:rsidRPr="00E854AA">
        <w:rPr>
          <w:rFonts w:eastAsia="Times New Roman" w:cs="Traditional Arabic" w:hint="cs"/>
          <w:sz w:val="28"/>
          <w:szCs w:val="28"/>
          <w:rtl/>
        </w:rPr>
        <w:t xml:space="preserve">في هذا المجال الذي نريد أن نقييم </w:t>
      </w:r>
      <w:r w:rsidR="00DC4342" w:rsidRPr="00E854AA">
        <w:rPr>
          <w:rFonts w:eastAsia="Times New Roman" w:cs="Traditional Arabic" w:hint="cs"/>
          <w:sz w:val="28"/>
          <w:szCs w:val="28"/>
          <w:rtl/>
        </w:rPr>
        <w:t>معا تبادلات متعلقة للشباب.</w:t>
      </w:r>
    </w:p>
    <w:p w:rsidR="00D32B58" w:rsidRPr="00E854AA" w:rsidRDefault="0042296B" w:rsidP="0071638E">
      <w:pPr>
        <w:bidi/>
        <w:spacing w:after="0" w:line="360" w:lineRule="auto"/>
        <w:ind w:firstLine="567"/>
        <w:jc w:val="both"/>
        <w:rPr>
          <w:rFonts w:eastAsia="Times New Roman" w:cs="Traditional Arabic"/>
          <w:sz w:val="28"/>
          <w:szCs w:val="28"/>
        </w:rPr>
      </w:pPr>
      <w:r w:rsidRPr="00E854AA">
        <w:rPr>
          <w:rFonts w:eastAsia="Times New Roman" w:cs="Traditional Arabic" w:hint="cs"/>
          <w:sz w:val="28"/>
          <w:szCs w:val="28"/>
          <w:rtl/>
        </w:rPr>
        <w:t>بإطار موضوع الأساسي " موظفو الشؤون الدينية في مواجهة تنمية الشباب و</w:t>
      </w:r>
      <w:r w:rsidR="00F71D80">
        <w:rPr>
          <w:rFonts w:eastAsia="Times New Roman" w:cs="Traditional Arabic" w:hint="cs"/>
          <w:sz w:val="28"/>
          <w:szCs w:val="28"/>
          <w:rtl/>
        </w:rPr>
        <w:t>مشكلاته</w:t>
      </w:r>
      <w:r w:rsidRPr="00E854AA">
        <w:rPr>
          <w:rFonts w:eastAsia="Times New Roman" w:cs="Traditional Arabic" w:hint="cs"/>
          <w:sz w:val="28"/>
          <w:szCs w:val="28"/>
          <w:rtl/>
        </w:rPr>
        <w:t xml:space="preserve"> " </w:t>
      </w:r>
      <w:r w:rsidR="002B156F" w:rsidRPr="00E854AA">
        <w:rPr>
          <w:rFonts w:eastAsia="Times New Roman" w:cs="Traditional Arabic" w:hint="cs"/>
          <w:sz w:val="28"/>
          <w:szCs w:val="28"/>
          <w:rtl/>
        </w:rPr>
        <w:t xml:space="preserve">ستشتمل الندوةالتقييمات النظرية، </w:t>
      </w:r>
      <w:r w:rsidR="0071638E">
        <w:rPr>
          <w:rFonts w:eastAsia="Times New Roman" w:cs="Traditional Arabic" w:hint="cs"/>
          <w:sz w:val="28"/>
          <w:szCs w:val="28"/>
          <w:rtl/>
        </w:rPr>
        <w:t>والبحوث</w:t>
      </w:r>
      <w:r w:rsidR="00B57FDE" w:rsidRPr="00E854AA">
        <w:rPr>
          <w:rFonts w:eastAsia="Times New Roman" w:cs="Traditional Arabic" w:hint="cs"/>
          <w:sz w:val="28"/>
          <w:szCs w:val="28"/>
          <w:rtl/>
        </w:rPr>
        <w:t xml:space="preserve">المستمرة المتممة، </w:t>
      </w:r>
      <w:r w:rsidR="00142A98" w:rsidRPr="00E854AA">
        <w:rPr>
          <w:rFonts w:eastAsia="Times New Roman" w:cs="Traditional Arabic" w:hint="cs"/>
          <w:sz w:val="28"/>
          <w:szCs w:val="28"/>
          <w:rtl/>
        </w:rPr>
        <w:t>و</w:t>
      </w:r>
      <w:r w:rsidR="00B57FDE" w:rsidRPr="00E854AA">
        <w:rPr>
          <w:rFonts w:eastAsia="Times New Roman" w:cs="Traditional Arabic" w:hint="cs"/>
          <w:sz w:val="28"/>
          <w:szCs w:val="28"/>
          <w:rtl/>
        </w:rPr>
        <w:t xml:space="preserve">المشاريع والعروض </w:t>
      </w:r>
      <w:r w:rsidR="00142A98" w:rsidRPr="00E854AA">
        <w:rPr>
          <w:rFonts w:eastAsia="Times New Roman" w:cs="Traditional Arabic" w:hint="cs"/>
          <w:sz w:val="28"/>
          <w:szCs w:val="28"/>
          <w:rtl/>
        </w:rPr>
        <w:t>المتضمنة</w:t>
      </w:r>
      <w:r w:rsidR="0071638E">
        <w:rPr>
          <w:rFonts w:eastAsia="Times New Roman" w:cs="Traditional Arabic" w:hint="cs"/>
          <w:sz w:val="28"/>
          <w:szCs w:val="28"/>
          <w:rtl/>
        </w:rPr>
        <w:t>بالمشكلات</w:t>
      </w:r>
      <w:r w:rsidR="00B57FDE" w:rsidRPr="00E854AA">
        <w:rPr>
          <w:rFonts w:eastAsia="Times New Roman" w:cs="Traditional Arabic" w:hint="cs"/>
          <w:sz w:val="28"/>
          <w:szCs w:val="28"/>
          <w:rtl/>
        </w:rPr>
        <w:t xml:space="preserve"> وحلولها المتعلقة بالموضوع</w:t>
      </w:r>
      <w:r w:rsidR="00142A98" w:rsidRPr="00E854AA">
        <w:rPr>
          <w:rFonts w:eastAsia="Times New Roman" w:cs="Traditional Arabic" w:hint="cs"/>
          <w:sz w:val="28"/>
          <w:szCs w:val="28"/>
          <w:rtl/>
        </w:rPr>
        <w:t>. نحن نأمل</w:t>
      </w:r>
      <w:r w:rsidR="000936F7" w:rsidRPr="00E854AA">
        <w:rPr>
          <w:rFonts w:eastAsia="Times New Roman" w:cs="Traditional Arabic" w:hint="cs"/>
          <w:sz w:val="28"/>
          <w:szCs w:val="28"/>
          <w:rtl/>
        </w:rPr>
        <w:t xml:space="preserve"> أن تساهم هذه الندوة في هذا المجال </w:t>
      </w:r>
      <w:r w:rsidR="009508EB" w:rsidRPr="00E854AA">
        <w:rPr>
          <w:rFonts w:eastAsia="Times New Roman" w:cs="Traditional Arabic" w:hint="cs"/>
          <w:sz w:val="28"/>
          <w:szCs w:val="28"/>
          <w:rtl/>
        </w:rPr>
        <w:t>ل</w:t>
      </w:r>
      <w:r w:rsidR="000936F7" w:rsidRPr="00E854AA">
        <w:rPr>
          <w:rFonts w:eastAsia="Times New Roman" w:cs="Traditional Arabic" w:hint="cs"/>
          <w:sz w:val="28"/>
          <w:szCs w:val="28"/>
          <w:rtl/>
        </w:rPr>
        <w:t>لعديد</w:t>
      </w:r>
      <w:r w:rsidR="009508EB" w:rsidRPr="00E854AA">
        <w:rPr>
          <w:rFonts w:eastAsia="Times New Roman" w:cs="Traditional Arabic" w:hint="cs"/>
          <w:sz w:val="28"/>
          <w:szCs w:val="28"/>
          <w:rtl/>
        </w:rPr>
        <w:t xml:space="preserve"> من القضايا مثل تنمية الشباب و</w:t>
      </w:r>
      <w:r w:rsidR="00F71D80">
        <w:rPr>
          <w:rFonts w:eastAsia="Times New Roman" w:cs="Traditional Arabic" w:hint="cs"/>
          <w:sz w:val="28"/>
          <w:szCs w:val="28"/>
          <w:rtl/>
        </w:rPr>
        <w:t>مشكلاته</w:t>
      </w:r>
      <w:r w:rsidR="009508EB" w:rsidRPr="00E854AA">
        <w:rPr>
          <w:rFonts w:eastAsia="Times New Roman" w:cs="Traditional Arabic" w:hint="cs"/>
          <w:sz w:val="28"/>
          <w:szCs w:val="28"/>
          <w:rtl/>
        </w:rPr>
        <w:t xml:space="preserve"> ووظيفة موظفي الشؤون الدينية في مواجهة هذه </w:t>
      </w:r>
      <w:r w:rsidR="0071638E">
        <w:rPr>
          <w:rFonts w:eastAsia="Times New Roman" w:cs="Traditional Arabic" w:hint="cs"/>
          <w:sz w:val="28"/>
          <w:szCs w:val="28"/>
          <w:rtl/>
        </w:rPr>
        <w:t>المشكلات</w:t>
      </w:r>
      <w:r w:rsidR="009508EB" w:rsidRPr="00E854AA">
        <w:rPr>
          <w:rFonts w:eastAsia="Times New Roman" w:cs="Traditional Arabic" w:hint="cs"/>
          <w:sz w:val="28"/>
          <w:szCs w:val="28"/>
          <w:rtl/>
        </w:rPr>
        <w:t>.</w:t>
      </w:r>
    </w:p>
    <w:p w:rsidR="009C21E8" w:rsidRPr="00E854AA" w:rsidRDefault="009C21E8" w:rsidP="009C21E8">
      <w:pPr>
        <w:spacing w:after="0" w:line="360" w:lineRule="auto"/>
        <w:jc w:val="both"/>
        <w:rPr>
          <w:rFonts w:cs="Traditional Arabic"/>
          <w:b/>
          <w:bCs/>
          <w:color w:val="222222"/>
          <w:sz w:val="8"/>
          <w:szCs w:val="8"/>
          <w:bdr w:val="none" w:sz="0" w:space="0" w:color="auto" w:frame="1"/>
          <w:shd w:val="clear" w:color="auto" w:fill="FFFFFF"/>
        </w:rPr>
      </w:pPr>
    </w:p>
    <w:p w:rsidR="009C21E8" w:rsidRPr="00E854AA" w:rsidRDefault="005C37B0" w:rsidP="00260CE4">
      <w:pPr>
        <w:pStyle w:val="ListeParagraf"/>
        <w:numPr>
          <w:ilvl w:val="0"/>
          <w:numId w:val="8"/>
        </w:numPr>
        <w:bidi/>
        <w:spacing w:after="0" w:line="360" w:lineRule="auto"/>
        <w:jc w:val="both"/>
        <w:rPr>
          <w:rFonts w:eastAsia="Times New Roman" w:cs="Traditional Arabic"/>
          <w:sz w:val="32"/>
          <w:szCs w:val="32"/>
        </w:rPr>
      </w:pPr>
      <w:r w:rsidRPr="00E854AA">
        <w:rPr>
          <w:rFonts w:eastAsia="Times New Roman" w:cs="Traditional Arabic" w:hint="cs"/>
          <w:sz w:val="32"/>
          <w:szCs w:val="32"/>
          <w:rtl/>
        </w:rPr>
        <w:t>مواضيع نموذجية في الندوة</w:t>
      </w:r>
    </w:p>
    <w:tbl>
      <w:tblPr>
        <w:tblW w:w="0" w:type="auto"/>
        <w:jc w:val="center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1"/>
      </w:tblGrid>
      <w:tr w:rsidR="003276CF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3276CF" w:rsidRPr="00E854AA" w:rsidRDefault="009F06DE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تقييم تصور الشباب من موظفي شؤون الدينية والمساجد </w:t>
            </w:r>
          </w:p>
        </w:tc>
      </w:tr>
      <w:tr w:rsidR="003276CF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0A290B" w:rsidRPr="00E854AA" w:rsidRDefault="009F06DE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دور المؤسسات التربوية </w:t>
            </w:r>
            <w:r w:rsidR="00A913B0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ومنظمات المجتمع المدني في بناء الإيمان للشباب</w:t>
            </w:r>
          </w:p>
        </w:tc>
      </w:tr>
      <w:tr w:rsidR="003E7DB5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3E7DB5" w:rsidRPr="00E854AA" w:rsidRDefault="009F30B2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المناهج الفعالة في </w:t>
            </w:r>
            <w:r w:rsidR="00B04C1B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تثقيف</w:t>
            </w: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 ال</w:t>
            </w:r>
            <w:r w:rsidR="00B04C1B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شباب القادة </w:t>
            </w:r>
            <w:r w:rsidR="005C771F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المعلقة قلوبهم بالمساجد</w:t>
            </w:r>
          </w:p>
        </w:tc>
      </w:tr>
      <w:tr w:rsidR="003276CF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3276CF" w:rsidRPr="00E854AA" w:rsidRDefault="002E1CD4" w:rsidP="00AE3896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مكانة المساجد في تربية الشباب وحل </w:t>
            </w:r>
            <w:r w:rsidR="00AE3896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المشكلات</w:t>
            </w: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 الدينية</w:t>
            </w:r>
          </w:p>
        </w:tc>
      </w:tr>
      <w:tr w:rsidR="001F07EA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</w:tcPr>
          <w:p w:rsidR="001F07EA" w:rsidRPr="00E854AA" w:rsidRDefault="00AE3896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المشكلات</w:t>
            </w:r>
            <w:r w:rsidR="00B23874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الدينية الحديثة وحلولها في علاقة الشباب والحرية</w:t>
            </w:r>
          </w:p>
        </w:tc>
      </w:tr>
      <w:tr w:rsidR="003E7DB5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3E7DB5" w:rsidRPr="00E854AA" w:rsidRDefault="0041242F" w:rsidP="00AE3896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اقتراحات في حلول </w:t>
            </w:r>
            <w:r w:rsidR="00AE3896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المشكلات</w:t>
            </w: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 التي يواجهها الشباب في التعليم والتربية لل</w:t>
            </w:r>
            <w:r w:rsidR="00D73578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مدرسة الإعدادية والثانوية والجامعية</w:t>
            </w:r>
          </w:p>
        </w:tc>
      </w:tr>
      <w:tr w:rsidR="005F22E9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5F22E9" w:rsidRPr="00E854AA" w:rsidRDefault="00D73578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مساهمة المدرسة الإعدادية والثانوية للأئمة والخطباء وكلية الإلهيات في </w:t>
            </w:r>
            <w:r w:rsidR="00474371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تطوير شبابنا</w:t>
            </w:r>
          </w:p>
        </w:tc>
      </w:tr>
      <w:tr w:rsidR="005F22E9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5F22E9" w:rsidRPr="00E854AA" w:rsidRDefault="00474371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تعليم القرآن وتحفيظه للشباب في بلادنا</w:t>
            </w:r>
          </w:p>
        </w:tc>
      </w:tr>
      <w:tr w:rsidR="005F22E9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5F22E9" w:rsidRPr="00E854AA" w:rsidRDefault="00B27E99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تصور الشباب والتدين</w:t>
            </w:r>
          </w:p>
        </w:tc>
      </w:tr>
      <w:tr w:rsidR="00435F7E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435F7E" w:rsidRPr="00E854AA" w:rsidRDefault="00B27E99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حماية الشباب عن الحركات الضارة والمهددة </w:t>
            </w:r>
            <w:r w:rsidR="00FF3B58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البشرية</w:t>
            </w:r>
          </w:p>
        </w:tc>
      </w:tr>
      <w:tr w:rsidR="00435F7E" w:rsidRPr="00E854AA" w:rsidTr="00FE3A00">
        <w:trPr>
          <w:trHeight w:hRule="exact" w:val="514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435F7E" w:rsidRPr="00E854AA" w:rsidRDefault="004E49A6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حماية الشباب عن الآثار الضارة للإعلام والتكنولوجيا</w:t>
            </w:r>
          </w:p>
        </w:tc>
      </w:tr>
      <w:tr w:rsidR="00D32B58" w:rsidRPr="00E854AA" w:rsidTr="00FE3A00">
        <w:trPr>
          <w:trHeight w:hRule="exact" w:val="514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D32B58" w:rsidRPr="00E854AA" w:rsidRDefault="004E49A6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الثقافة الشعبية </w:t>
            </w:r>
            <w:r w:rsidR="00224903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والتربية الدينية</w:t>
            </w:r>
          </w:p>
        </w:tc>
      </w:tr>
      <w:tr w:rsidR="001F07EA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1F07EA" w:rsidRPr="00E854AA" w:rsidRDefault="00196AA5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مكانة المساجد في تواصل الأسرة والشباب</w:t>
            </w:r>
          </w:p>
        </w:tc>
      </w:tr>
      <w:tr w:rsidR="00E54821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E54821" w:rsidRPr="00E854AA" w:rsidRDefault="00B00AE6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مرحلة الطفولة المبكرة وأهمية تربية الشخصية </w:t>
            </w:r>
            <w:r w:rsidR="0072574D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في تنمية الشباب الفاضلة</w:t>
            </w:r>
          </w:p>
        </w:tc>
      </w:tr>
      <w:tr w:rsidR="001F07EA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1F07EA" w:rsidRPr="00E854AA" w:rsidRDefault="00167422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ال</w:t>
            </w:r>
            <w:r w:rsidR="00807F35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دور</w:t>
            </w: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 الرائدل</w:t>
            </w:r>
            <w:r w:rsidR="00807F35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موظفي الشؤون الدينية </w:t>
            </w:r>
            <w:r w:rsidR="004E2AD6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و</w:t>
            </w: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التربية الدينية</w:t>
            </w:r>
            <w:r w:rsidR="003B40D3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 في المنع من العنف وبناء السلام الاجتماعي</w:t>
            </w:r>
          </w:p>
        </w:tc>
      </w:tr>
      <w:tr w:rsidR="00FF3F4C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FF3F4C" w:rsidRPr="00E854AA" w:rsidRDefault="00670B60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ترويج الأشخاص المثاليين للشباب وما يجب القيام</w:t>
            </w:r>
            <w:r w:rsidR="000B0CE4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 بهفي امتثالهم</w:t>
            </w:r>
          </w:p>
        </w:tc>
      </w:tr>
      <w:tr w:rsidR="00FF3F4C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  <w:hideMark/>
          </w:tcPr>
          <w:p w:rsidR="00FF3F4C" w:rsidRPr="00E854AA" w:rsidRDefault="000B0CE4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lastRenderedPageBreak/>
              <w:t xml:space="preserve">مهمة الجامعات في </w:t>
            </w:r>
            <w:r w:rsidR="00BD77A8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تحويل المعرفة الأكاديمية إلى </w:t>
            </w:r>
            <w:r w:rsidR="009454DE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السلوك لتشكيل المجتمع الفاضل</w:t>
            </w:r>
          </w:p>
        </w:tc>
      </w:tr>
      <w:tr w:rsidR="00FF3F4C" w:rsidRPr="00E854AA" w:rsidTr="00FE3A00">
        <w:trPr>
          <w:trHeight w:hRule="exact" w:val="532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</w:tcPr>
          <w:p w:rsidR="00FF3F4C" w:rsidRPr="00E854AA" w:rsidRDefault="00A60E3E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مهمة </w:t>
            </w:r>
            <w:r w:rsidR="006E706C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الإدارات المحلية و</w:t>
            </w: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إجراءاتها في تطوير وجهات نظر الجيل الحديث من الحياة</w:t>
            </w:r>
            <w:r w:rsidR="00BA70FF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:</w:t>
            </w:r>
            <w:r w:rsidR="00EE06A3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 تقييم خدماتالمنازل المعرفية للبلدية والمراكز الثقافية وما شابهها</w:t>
            </w:r>
          </w:p>
        </w:tc>
      </w:tr>
      <w:tr w:rsidR="00FF3F4C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</w:tcPr>
          <w:p w:rsidR="00FF3F4C" w:rsidRPr="00E854AA" w:rsidRDefault="00DF700A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أهمية تطوير شبكة منظمة الشؤون الدينية من جهة </w:t>
            </w:r>
            <w:r w:rsidR="00E81D09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إحاطة الشباب وحل </w:t>
            </w:r>
            <w:r w:rsidR="00F71D80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مشكلاته</w:t>
            </w:r>
            <w:r w:rsidR="00E81D09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م</w:t>
            </w:r>
          </w:p>
        </w:tc>
      </w:tr>
      <w:tr w:rsidR="00FF3F4C" w:rsidRPr="00E854AA" w:rsidTr="00F947CA">
        <w:trPr>
          <w:trHeight w:hRule="exact" w:val="50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</w:tcPr>
          <w:p w:rsidR="00FF3F4C" w:rsidRPr="00E854AA" w:rsidRDefault="00E81D09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مساهمة وزارة ال</w:t>
            </w:r>
            <w:r w:rsidR="00866111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شباب والرياضة ووزارات أخرى في التنمية الدينية والأخلاقية للشباب</w:t>
            </w:r>
          </w:p>
        </w:tc>
      </w:tr>
      <w:tr w:rsidR="00FF3F4C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</w:tcPr>
          <w:p w:rsidR="00FF3F4C" w:rsidRPr="00E854AA" w:rsidRDefault="00866111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الشباب في القرآن والسنة </w:t>
            </w:r>
            <w:r w:rsidR="00E43199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و</w:t>
            </w: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سياسة النبي صلى الله عليه وسلم </w:t>
            </w:r>
            <w:r w:rsidR="00E43199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في الشباب</w:t>
            </w:r>
          </w:p>
        </w:tc>
      </w:tr>
      <w:tr w:rsidR="00FF3F4C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</w:tcPr>
          <w:p w:rsidR="00FF3F4C" w:rsidRPr="00E854AA" w:rsidRDefault="006F1359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اللغة والأساليب والمناهج التي استخدمها معلموا الثقافة الدينية في التعليم الديني</w:t>
            </w:r>
          </w:p>
        </w:tc>
      </w:tr>
      <w:tr w:rsidR="00FF3F4C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</w:tcPr>
          <w:p w:rsidR="00FF3F4C" w:rsidRPr="00E854AA" w:rsidRDefault="000D7024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المواقف والسلوكيات الفعالة في اتخاذ قرار الشباب </w:t>
            </w:r>
          </w:p>
        </w:tc>
      </w:tr>
      <w:tr w:rsidR="00FF3F4C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</w:tcPr>
          <w:p w:rsidR="00FF3F4C" w:rsidRPr="00E854AA" w:rsidRDefault="00621B27" w:rsidP="004E01C8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تحاليل ال</w:t>
            </w:r>
            <w:r w:rsidR="0059434A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عديد من القضايا </w:t>
            </w:r>
            <w:r w:rsidR="004E01C8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للمشكلات</w:t>
            </w:r>
            <w:r w:rsidR="0059434A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 xml:space="preserve"> الدينية وحلولها المتعلقة بالأئمة والخطباء والواعظين والمؤذنين و</w:t>
            </w:r>
            <w:r w:rsidR="00930774"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جماعة المساجد</w:t>
            </w:r>
          </w:p>
        </w:tc>
      </w:tr>
      <w:tr w:rsidR="00FF3F4C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</w:tcPr>
          <w:p w:rsidR="00FF3F4C" w:rsidRPr="00E854AA" w:rsidRDefault="00F3091B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تأثير تعليم مختلط على الشباب</w:t>
            </w:r>
          </w:p>
        </w:tc>
      </w:tr>
      <w:tr w:rsidR="00FF3F4C" w:rsidRPr="00E854AA" w:rsidTr="00F947CA">
        <w:trPr>
          <w:trHeight w:hRule="exact" w:val="340"/>
          <w:tblCellSpacing w:w="15" w:type="dxa"/>
          <w:jc w:val="center"/>
        </w:trPr>
        <w:tc>
          <w:tcPr>
            <w:tcW w:w="10251" w:type="dxa"/>
            <w:shd w:val="clear" w:color="auto" w:fill="FFFFFF" w:themeFill="background1"/>
            <w:vAlign w:val="center"/>
          </w:tcPr>
          <w:p w:rsidR="00FF3F4C" w:rsidRPr="00E854AA" w:rsidRDefault="000D36C7" w:rsidP="00260CE4">
            <w:pPr>
              <w:pStyle w:val="ListeParagraf"/>
              <w:numPr>
                <w:ilvl w:val="0"/>
                <w:numId w:val="6"/>
              </w:numPr>
              <w:bidi/>
              <w:spacing w:after="0" w:line="240" w:lineRule="auto"/>
              <w:ind w:left="227" w:hanging="236"/>
              <w:rPr>
                <w:rFonts w:eastAsia="Times New Roman" w:cs="Traditional Arabic"/>
                <w:i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i/>
                <w:sz w:val="24"/>
                <w:szCs w:val="24"/>
                <w:rtl/>
              </w:rPr>
              <w:t>القضايا المماثلة التي سيتم اقتراحها</w:t>
            </w:r>
          </w:p>
        </w:tc>
      </w:tr>
    </w:tbl>
    <w:p w:rsidR="00704B63" w:rsidRPr="00E854AA" w:rsidRDefault="00704B63" w:rsidP="009D04E3">
      <w:pPr>
        <w:spacing w:after="0" w:line="240" w:lineRule="auto"/>
        <w:rPr>
          <w:rFonts w:eastAsia="Times New Roman" w:cs="Traditional Arabic"/>
          <w:b/>
          <w:bCs/>
          <w:sz w:val="24"/>
          <w:szCs w:val="24"/>
        </w:rPr>
      </w:pPr>
    </w:p>
    <w:p w:rsidR="00A50471" w:rsidRPr="00E854AA" w:rsidRDefault="00DA7BFE" w:rsidP="00260CE4">
      <w:pPr>
        <w:pStyle w:val="ListeParagraf"/>
        <w:numPr>
          <w:ilvl w:val="0"/>
          <w:numId w:val="8"/>
        </w:numPr>
        <w:bidi/>
        <w:spacing w:after="0" w:line="360" w:lineRule="auto"/>
        <w:rPr>
          <w:rFonts w:eastAsia="Times New Roman" w:cs="Traditional Arabic"/>
          <w:sz w:val="24"/>
          <w:szCs w:val="24"/>
        </w:rPr>
      </w:pPr>
      <w:r w:rsidRPr="00E854AA">
        <w:rPr>
          <w:rFonts w:eastAsia="Times New Roman" w:cs="Traditional Arabic" w:hint="eastAsia"/>
          <w:b/>
          <w:bCs/>
          <w:sz w:val="24"/>
          <w:szCs w:val="24"/>
          <w:rtl/>
        </w:rPr>
        <w:t>شروطالبحوثالمشاركةفيالندوة</w:t>
      </w:r>
    </w:p>
    <w:p w:rsidR="00D65F29" w:rsidRPr="00E854AA" w:rsidRDefault="00DA7BFE" w:rsidP="00260CE4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 w:line="276" w:lineRule="auto"/>
        <w:jc w:val="both"/>
        <w:rPr>
          <w:rFonts w:asciiTheme="minorHAnsi" w:hAnsiTheme="minorHAnsi" w:cs="Traditional Arabic"/>
        </w:rPr>
      </w:pPr>
      <w:r w:rsidRPr="00E854AA">
        <w:rPr>
          <w:rFonts w:asciiTheme="minorHAnsi" w:hAnsiTheme="minorHAnsi" w:cs="Traditional Arabic" w:hint="cs"/>
          <w:rtl/>
        </w:rPr>
        <w:t>لغة الندوة هي التركية</w:t>
      </w:r>
    </w:p>
    <w:p w:rsidR="00D65F29" w:rsidRPr="00E854AA" w:rsidRDefault="00EC04BC" w:rsidP="00260CE4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 w:line="276" w:lineRule="auto"/>
        <w:jc w:val="both"/>
        <w:rPr>
          <w:rFonts w:asciiTheme="minorHAnsi" w:hAnsiTheme="minorHAnsi" w:cs="Traditional Arabic"/>
        </w:rPr>
      </w:pPr>
      <w:r w:rsidRPr="00E854AA">
        <w:rPr>
          <w:rFonts w:asciiTheme="minorHAnsi" w:hAnsiTheme="minorHAnsi" w:cs="Traditional Arabic" w:hint="eastAsia"/>
          <w:rtl/>
        </w:rPr>
        <w:t>الندوةالعالميةتفتحبابالقبول</w:t>
      </w:r>
      <w:r w:rsidR="00521569" w:rsidRPr="00E854AA">
        <w:rPr>
          <w:rFonts w:asciiTheme="minorHAnsi" w:hAnsiTheme="minorHAnsi" w:cs="Traditional Arabic" w:hint="cs"/>
          <w:rtl/>
        </w:rPr>
        <w:t>للطلبات</w:t>
      </w:r>
      <w:r w:rsidRPr="00E854AA">
        <w:rPr>
          <w:rFonts w:asciiTheme="minorHAnsi" w:hAnsiTheme="minorHAnsi" w:cs="Traditional Arabic" w:hint="cs"/>
          <w:rtl/>
        </w:rPr>
        <w:t xml:space="preserve"> الوطنية والعالمية</w:t>
      </w:r>
    </w:p>
    <w:p w:rsidR="00D65F29" w:rsidRPr="00E854AA" w:rsidRDefault="004F2A5C" w:rsidP="00260CE4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 w:line="276" w:lineRule="auto"/>
        <w:jc w:val="both"/>
        <w:rPr>
          <w:rFonts w:asciiTheme="minorHAnsi" w:hAnsiTheme="minorHAnsi" w:cs="Traditional Arabic"/>
        </w:rPr>
      </w:pPr>
      <w:r w:rsidRPr="00E854AA">
        <w:rPr>
          <w:rFonts w:asciiTheme="minorHAnsi" w:hAnsiTheme="minorHAnsi" w:cs="Traditional Arabic" w:hint="cs"/>
          <w:rtl/>
        </w:rPr>
        <w:t>لا يزيد تقديم البحث الشفوي عن عشرين دقيقة، وعلى هذا</w:t>
      </w:r>
      <w:r w:rsidR="007A1A7C" w:rsidRPr="00E854AA">
        <w:rPr>
          <w:rFonts w:asciiTheme="minorHAnsi" w:hAnsiTheme="minorHAnsi" w:cs="Traditional Arabic" w:hint="cs"/>
          <w:rtl/>
        </w:rPr>
        <w:t xml:space="preserve"> الوقت</w:t>
      </w:r>
      <w:r w:rsidRPr="00E854AA">
        <w:rPr>
          <w:rFonts w:asciiTheme="minorHAnsi" w:hAnsiTheme="minorHAnsi" w:cs="Traditional Arabic" w:hint="cs"/>
          <w:rtl/>
        </w:rPr>
        <w:t xml:space="preserve"> يلزم للباحثين </w:t>
      </w:r>
      <w:r w:rsidR="007A1A7C" w:rsidRPr="00E854AA">
        <w:rPr>
          <w:rFonts w:asciiTheme="minorHAnsi" w:hAnsiTheme="minorHAnsi" w:cs="Traditional Arabic" w:hint="cs"/>
          <w:rtl/>
        </w:rPr>
        <w:t>كتابة ورقة العمل المقبولة ملخصها للندوة</w:t>
      </w:r>
      <w:r w:rsidR="00555FAD" w:rsidRPr="00E854AA">
        <w:rPr>
          <w:rFonts w:asciiTheme="minorHAnsi" w:hAnsiTheme="minorHAnsi" w:cs="Traditional Arabic" w:hint="cs"/>
          <w:rtl/>
        </w:rPr>
        <w:t xml:space="preserve"> وممكن أن يطول متن البحث للنشر، وسيطلب متني البحث التقديمي والنشري من الباحثين</w:t>
      </w:r>
      <w:r w:rsidR="00515034" w:rsidRPr="00E854AA">
        <w:rPr>
          <w:rFonts w:asciiTheme="minorHAnsi" w:hAnsiTheme="minorHAnsi" w:cs="Traditional Arabic" w:hint="cs"/>
          <w:rtl/>
        </w:rPr>
        <w:t xml:space="preserve"> الذين تم قبول طلب ملخص ورقة عملهم</w:t>
      </w:r>
    </w:p>
    <w:p w:rsidR="00A50471" w:rsidRPr="00E854AA" w:rsidRDefault="00BD18E9" w:rsidP="00260CE4">
      <w:pPr>
        <w:numPr>
          <w:ilvl w:val="0"/>
          <w:numId w:val="1"/>
        </w:numPr>
        <w:bidi/>
        <w:spacing w:after="0"/>
        <w:ind w:left="680" w:right="113"/>
        <w:rPr>
          <w:rFonts w:eastAsia="Times New Roman" w:cs="Traditional Arabic"/>
          <w:sz w:val="24"/>
          <w:szCs w:val="24"/>
        </w:rPr>
      </w:pPr>
      <w:r w:rsidRPr="00E854AA">
        <w:rPr>
          <w:rFonts w:eastAsia="Times New Roman" w:cs="Traditional Arabic" w:hint="cs"/>
          <w:sz w:val="24"/>
          <w:szCs w:val="24"/>
          <w:rtl/>
        </w:rPr>
        <w:t>سيتم تقديم البحوث المرسلة بين التواريخ المعينة والمقبولة من اللجنة</w:t>
      </w:r>
      <w:r w:rsidR="00B14C71" w:rsidRPr="00E854AA">
        <w:rPr>
          <w:rFonts w:eastAsia="Times New Roman" w:cs="Traditional Arabic" w:hint="cs"/>
          <w:sz w:val="24"/>
          <w:szCs w:val="24"/>
          <w:rtl/>
        </w:rPr>
        <w:t xml:space="preserve"> العلمية للندوة</w:t>
      </w:r>
    </w:p>
    <w:p w:rsidR="00A50471" w:rsidRPr="00E854AA" w:rsidRDefault="00D01815" w:rsidP="00260CE4">
      <w:pPr>
        <w:numPr>
          <w:ilvl w:val="0"/>
          <w:numId w:val="1"/>
        </w:numPr>
        <w:bidi/>
        <w:spacing w:after="0"/>
        <w:ind w:left="680" w:right="113"/>
        <w:rPr>
          <w:rFonts w:eastAsia="Times New Roman" w:cs="Traditional Arabic"/>
          <w:sz w:val="24"/>
          <w:szCs w:val="24"/>
        </w:rPr>
      </w:pPr>
      <w:r w:rsidRPr="00E854AA">
        <w:rPr>
          <w:rFonts w:eastAsia="Times New Roman" w:cs="Traditional Arabic" w:hint="cs"/>
          <w:sz w:val="24"/>
          <w:szCs w:val="24"/>
          <w:rtl/>
        </w:rPr>
        <w:t>يلزم تقديم البحوث مخصبا بالعرض المرئي في قاعة الندوة</w:t>
      </w:r>
    </w:p>
    <w:p w:rsidR="00A50471" w:rsidRPr="00E854AA" w:rsidRDefault="0049237C" w:rsidP="00260CE4">
      <w:pPr>
        <w:numPr>
          <w:ilvl w:val="0"/>
          <w:numId w:val="1"/>
        </w:numPr>
        <w:bidi/>
        <w:spacing w:after="0"/>
        <w:ind w:left="680" w:right="113"/>
        <w:rPr>
          <w:rFonts w:eastAsia="Times New Roman" w:cs="Traditional Arabic"/>
          <w:sz w:val="24"/>
          <w:szCs w:val="24"/>
        </w:rPr>
      </w:pPr>
      <w:r w:rsidRPr="00E854AA">
        <w:rPr>
          <w:rFonts w:cs="Traditional Arabic" w:hint="cs"/>
          <w:sz w:val="24"/>
          <w:szCs w:val="24"/>
          <w:rtl/>
        </w:rPr>
        <w:t xml:space="preserve">سيعقب إدارة ومعاملة الندوة من قبل </w:t>
      </w:r>
      <w:r w:rsidR="00473BB5" w:rsidRPr="00E854AA">
        <w:rPr>
          <w:rFonts w:cs="Traditional Arabic" w:hint="cs"/>
          <w:sz w:val="24"/>
          <w:szCs w:val="24"/>
          <w:rtl/>
        </w:rPr>
        <w:t xml:space="preserve">اللجنة التحضيرة للندوة </w:t>
      </w:r>
      <w:r w:rsidR="00A845B3" w:rsidRPr="00E854AA">
        <w:rPr>
          <w:rFonts w:cs="Traditional Arabic" w:hint="cs"/>
          <w:sz w:val="24"/>
          <w:szCs w:val="24"/>
          <w:rtl/>
        </w:rPr>
        <w:t>وسيقيم التواصل أمانة هذه اللجنة</w:t>
      </w:r>
    </w:p>
    <w:p w:rsidR="0042062C" w:rsidRPr="00E854AA" w:rsidRDefault="0042062C" w:rsidP="00260CE4">
      <w:pPr>
        <w:bidi/>
        <w:spacing w:after="0"/>
        <w:ind w:left="720"/>
        <w:rPr>
          <w:rFonts w:eastAsia="Times New Roman" w:cs="Traditional Arabic"/>
          <w:sz w:val="24"/>
          <w:szCs w:val="24"/>
        </w:rPr>
      </w:pPr>
    </w:p>
    <w:p w:rsidR="00DE0641" w:rsidRPr="00E854AA" w:rsidRDefault="00141DA5" w:rsidP="00260CE4">
      <w:pPr>
        <w:pStyle w:val="ListeParagraf"/>
        <w:numPr>
          <w:ilvl w:val="0"/>
          <w:numId w:val="8"/>
        </w:numPr>
        <w:bidi/>
        <w:spacing w:after="0" w:line="360" w:lineRule="auto"/>
        <w:rPr>
          <w:rFonts w:eastAsia="Times New Roman" w:cs="Traditional Arabic"/>
          <w:sz w:val="24"/>
          <w:szCs w:val="24"/>
        </w:rPr>
      </w:pPr>
      <w:r w:rsidRPr="00E854AA">
        <w:rPr>
          <w:rFonts w:eastAsia="Times New Roman" w:cs="Traditional Arabic" w:hint="cs"/>
          <w:b/>
          <w:bCs/>
          <w:sz w:val="24"/>
          <w:szCs w:val="24"/>
          <w:rtl/>
        </w:rPr>
        <w:t>من يمكنه تقديم البحث لاشتراك الندوة</w:t>
      </w:r>
    </w:p>
    <w:p w:rsidR="00244376" w:rsidRPr="00E854AA" w:rsidRDefault="00141DA5" w:rsidP="00260CE4">
      <w:pPr>
        <w:bidi/>
        <w:spacing w:after="0" w:line="360" w:lineRule="auto"/>
        <w:ind w:left="426"/>
        <w:rPr>
          <w:rFonts w:eastAsia="Times New Roman" w:cs="Traditional Arabic"/>
          <w:b/>
          <w:sz w:val="24"/>
          <w:szCs w:val="24"/>
        </w:rPr>
      </w:pPr>
      <w:r w:rsidRPr="00E854AA">
        <w:rPr>
          <w:rFonts w:eastAsia="Times New Roman" w:cs="Traditional Arabic" w:hint="cs"/>
          <w:b/>
          <w:sz w:val="24"/>
          <w:szCs w:val="24"/>
          <w:rtl/>
        </w:rPr>
        <w:t>يمكن تقديم البحث لاشتراك الندو</w:t>
      </w:r>
      <w:r w:rsidR="00B75DAC" w:rsidRPr="00E854AA">
        <w:rPr>
          <w:rFonts w:eastAsia="Times New Roman" w:cs="Traditional Arabic" w:hint="cs"/>
          <w:b/>
          <w:sz w:val="24"/>
          <w:szCs w:val="24"/>
          <w:rtl/>
        </w:rPr>
        <w:t>ة</w:t>
      </w:r>
      <w:r w:rsidRPr="00E854AA">
        <w:rPr>
          <w:rFonts w:eastAsia="Times New Roman" w:cs="Traditional Arabic" w:hint="cs"/>
          <w:b/>
          <w:sz w:val="24"/>
          <w:szCs w:val="24"/>
          <w:rtl/>
        </w:rPr>
        <w:t>: موظفو الشؤون الدينية الرسمية وال</w:t>
      </w:r>
      <w:r w:rsidR="00AB2F0A" w:rsidRPr="00E854AA">
        <w:rPr>
          <w:rFonts w:eastAsia="Times New Roman" w:cs="Traditional Arabic" w:hint="cs"/>
          <w:b/>
          <w:sz w:val="24"/>
          <w:szCs w:val="24"/>
          <w:rtl/>
        </w:rPr>
        <w:t>فخرية العاملون في هذا المجال؛ المفتون</w:t>
      </w:r>
      <w:r w:rsidR="00CE6850" w:rsidRPr="00E854AA">
        <w:rPr>
          <w:rFonts w:eastAsia="Times New Roman" w:cs="Traditional Arabic" w:hint="cs"/>
          <w:b/>
          <w:sz w:val="24"/>
          <w:szCs w:val="24"/>
          <w:rtl/>
        </w:rPr>
        <w:t xml:space="preserve">، والواعظون، والأئمة والخطباء، والمؤذنون ومعلموا مدارس القرآن والأكاديميون ومعلموا الثقافة الدينية </w:t>
      </w:r>
      <w:r w:rsidR="00B75DAC" w:rsidRPr="00E854AA">
        <w:rPr>
          <w:rFonts w:eastAsia="Times New Roman" w:cs="Traditional Arabic" w:hint="cs"/>
          <w:b/>
          <w:sz w:val="24"/>
          <w:szCs w:val="24"/>
          <w:rtl/>
        </w:rPr>
        <w:t>والعلوم الأخلاقية، ومعلموا الثانوية للأئمة والخطباء والمتطوعون العاملون في الأوقاف والجمعيات</w:t>
      </w:r>
    </w:p>
    <w:p w:rsidR="00D32B58" w:rsidRPr="00E854AA" w:rsidRDefault="004310CC" w:rsidP="00260CE4">
      <w:pPr>
        <w:numPr>
          <w:ilvl w:val="0"/>
          <w:numId w:val="2"/>
        </w:numPr>
        <w:bidi/>
        <w:spacing w:after="0"/>
        <w:rPr>
          <w:rFonts w:eastAsia="Times New Roman" w:cs="Traditional Arabic"/>
          <w:sz w:val="24"/>
          <w:szCs w:val="24"/>
        </w:rPr>
      </w:pPr>
      <w:r w:rsidRPr="00E854AA">
        <w:rPr>
          <w:rFonts w:eastAsia="Times New Roman" w:cs="Traditional Arabic" w:hint="cs"/>
          <w:b/>
          <w:bCs/>
          <w:sz w:val="24"/>
          <w:szCs w:val="24"/>
          <w:rtl/>
        </w:rPr>
        <w:t>إ</w:t>
      </w:r>
      <w:r w:rsidR="00FC54AF" w:rsidRPr="00E854AA">
        <w:rPr>
          <w:rFonts w:eastAsia="Times New Roman" w:cs="Traditional Arabic" w:hint="eastAsia"/>
          <w:b/>
          <w:bCs/>
          <w:sz w:val="24"/>
          <w:szCs w:val="24"/>
          <w:rtl/>
        </w:rPr>
        <w:t>رسالالنسخةالإلكترونيةلكلمنالملخص</w:t>
      </w:r>
      <w:r w:rsidRPr="00E854AA">
        <w:rPr>
          <w:rFonts w:eastAsia="Times New Roman" w:cs="Traditional Arabic" w:hint="cs"/>
          <w:b/>
          <w:bCs/>
          <w:sz w:val="24"/>
          <w:szCs w:val="24"/>
          <w:rtl/>
        </w:rPr>
        <w:t xml:space="preserve"> و</w:t>
      </w:r>
      <w:r w:rsidR="00FC54AF" w:rsidRPr="00E854AA">
        <w:rPr>
          <w:rFonts w:eastAsia="Times New Roman" w:cs="Traditional Arabic" w:hint="eastAsia"/>
          <w:b/>
          <w:bCs/>
          <w:sz w:val="24"/>
          <w:szCs w:val="24"/>
          <w:rtl/>
        </w:rPr>
        <w:t>ورقةالعمل</w:t>
      </w:r>
      <w:r w:rsidR="004E01C8">
        <w:rPr>
          <w:rFonts w:eastAsia="Times New Roman" w:cs="Traditional Arabic" w:hint="cs"/>
          <w:b/>
          <w:bCs/>
          <w:sz w:val="24"/>
          <w:szCs w:val="24"/>
          <w:rtl/>
        </w:rPr>
        <w:t>على</w:t>
      </w:r>
      <w:bookmarkStart w:id="0" w:name="_GoBack"/>
      <w:bookmarkEnd w:id="0"/>
      <w:r w:rsidR="00FC54AF" w:rsidRPr="00E854AA">
        <w:rPr>
          <w:rFonts w:eastAsia="Times New Roman" w:cs="Traditional Arabic" w:hint="eastAsia"/>
          <w:b/>
          <w:bCs/>
          <w:sz w:val="24"/>
          <w:szCs w:val="24"/>
          <w:rtl/>
        </w:rPr>
        <w:t>البريدالألكتروني</w:t>
      </w:r>
    </w:p>
    <w:p w:rsidR="004310CC" w:rsidRPr="00E854AA" w:rsidRDefault="004310CC" w:rsidP="00260CE4">
      <w:pPr>
        <w:numPr>
          <w:ilvl w:val="0"/>
          <w:numId w:val="2"/>
        </w:numPr>
        <w:bidi/>
        <w:spacing w:after="0"/>
        <w:rPr>
          <w:rFonts w:eastAsia="Times New Roman" w:cs="Traditional Arabic"/>
          <w:sz w:val="24"/>
          <w:szCs w:val="24"/>
        </w:rPr>
      </w:pPr>
      <w:r w:rsidRPr="00E854AA">
        <w:rPr>
          <w:rStyle w:val="apple-converted-space"/>
          <w:rFonts w:ascii="Arial" w:hAnsi="Arial" w:cs="Traditional Arabic"/>
          <w:sz w:val="24"/>
          <w:szCs w:val="24"/>
          <w:shd w:val="clear" w:color="auto" w:fill="FFFFFF"/>
        </w:rPr>
        <w:t> </w:t>
      </w:r>
      <w:r w:rsidRPr="00E854AA">
        <w:rPr>
          <w:rFonts w:ascii="Arial" w:hAnsi="Arial" w:cs="Traditional Arabic"/>
          <w:sz w:val="24"/>
          <w:szCs w:val="24"/>
          <w:shd w:val="clear" w:color="auto" w:fill="FFFFFF"/>
          <w:rtl/>
        </w:rPr>
        <w:t>إرسال النسخة الإلكترونية لكل من الملخص، ورقة العمل ويشترط أن تكون مكتوبة على برنامج</w:t>
      </w:r>
      <w:r w:rsidRPr="00E854AA">
        <w:rPr>
          <w:rFonts w:ascii="Arial" w:hAnsi="Arial" w:cs="Traditional Arabic"/>
          <w:sz w:val="24"/>
          <w:szCs w:val="24"/>
          <w:shd w:val="clear" w:color="auto" w:fill="FFFFFF"/>
        </w:rPr>
        <w:t xml:space="preserve"> Microsoft Word </w:t>
      </w:r>
      <w:r w:rsidR="005D6D6E" w:rsidRPr="00E854AA">
        <w:rPr>
          <w:rFonts w:cs="Traditional Arabic" w:hint="cs"/>
          <w:spacing w:val="-1"/>
          <w:sz w:val="24"/>
          <w:szCs w:val="24"/>
          <w:rtl/>
        </w:rPr>
        <w:t xml:space="preserve">على البريد الالكتروني: </w:t>
      </w:r>
      <w:r w:rsidR="005D6D6E" w:rsidRPr="00E854AA">
        <w:rPr>
          <w:rFonts w:cs="Traditional Arabic"/>
          <w:b/>
          <w:spacing w:val="-1"/>
          <w:sz w:val="24"/>
          <w:szCs w:val="24"/>
        </w:rPr>
        <w:t>dingorevlilerisempozyumu@gmail.com</w:t>
      </w:r>
    </w:p>
    <w:p w:rsidR="00DE0641" w:rsidRPr="00E854AA" w:rsidRDefault="00DE0641" w:rsidP="00260CE4">
      <w:pPr>
        <w:bidi/>
        <w:spacing w:after="0"/>
        <w:ind w:left="720"/>
        <w:rPr>
          <w:rFonts w:eastAsia="Times New Roman" w:cs="Traditional Arabic"/>
          <w:sz w:val="24"/>
          <w:szCs w:val="24"/>
        </w:rPr>
      </w:pPr>
    </w:p>
    <w:p w:rsidR="003458B1" w:rsidRPr="00E854AA" w:rsidRDefault="004454A5" w:rsidP="00260CE4">
      <w:pPr>
        <w:pStyle w:val="ListeParagraf"/>
        <w:numPr>
          <w:ilvl w:val="0"/>
          <w:numId w:val="8"/>
        </w:numPr>
        <w:bidi/>
        <w:spacing w:after="0" w:line="360" w:lineRule="auto"/>
        <w:rPr>
          <w:rFonts w:eastAsia="Times New Roman" w:cs="Traditional Arabic"/>
          <w:b/>
          <w:bCs/>
          <w:sz w:val="24"/>
          <w:szCs w:val="24"/>
        </w:rPr>
      </w:pPr>
      <w:r w:rsidRPr="00E854AA">
        <w:rPr>
          <w:rFonts w:ascii="DroidSansRegular" w:hAnsi="DroidSansRegular" w:cs="Traditional Arabic"/>
          <w:sz w:val="24"/>
          <w:szCs w:val="24"/>
          <w:shd w:val="clear" w:color="auto" w:fill="FFFFFF"/>
          <w:rtl/>
        </w:rPr>
        <w:t>نفقات الإقامة والنقل للمشاركين</w:t>
      </w:r>
    </w:p>
    <w:p w:rsidR="004454A5" w:rsidRPr="00E854AA" w:rsidRDefault="004454A5" w:rsidP="00260CE4">
      <w:pPr>
        <w:bidi/>
        <w:spacing w:after="0" w:line="360" w:lineRule="auto"/>
        <w:ind w:left="360"/>
        <w:rPr>
          <w:rStyle w:val="apple-converted-space"/>
          <w:rFonts w:cs="Traditional Arabic"/>
          <w:sz w:val="24"/>
          <w:szCs w:val="24"/>
          <w:shd w:val="clear" w:color="auto" w:fill="FFFFFF"/>
          <w:rtl/>
        </w:rPr>
      </w:pPr>
      <w:r w:rsidRPr="00E854AA">
        <w:rPr>
          <w:rFonts w:ascii="DroidSansRegular" w:hAnsi="DroidSansRegular" w:cs="Traditional Arabic"/>
          <w:sz w:val="24"/>
          <w:szCs w:val="24"/>
          <w:shd w:val="clear" w:color="auto" w:fill="FFFFFF"/>
          <w:rtl/>
        </w:rPr>
        <w:t>تتحمل الجهة المنظمة للندوة نفقات الإقامة</w:t>
      </w:r>
      <w:r w:rsidR="00724811" w:rsidRPr="00E854AA">
        <w:rPr>
          <w:rFonts w:ascii="DroidSansRegular" w:hAnsi="DroidSansRegular" w:cs="Traditional Arabic" w:hint="cs"/>
          <w:sz w:val="24"/>
          <w:szCs w:val="24"/>
          <w:shd w:val="clear" w:color="auto" w:fill="FFFFFF"/>
          <w:rtl/>
        </w:rPr>
        <w:t>لليلتين</w:t>
      </w:r>
      <w:r w:rsidRPr="00E854AA">
        <w:rPr>
          <w:rFonts w:ascii="DroidSansRegular" w:hAnsi="DroidSansRegular" w:cs="Traditional Arabic"/>
          <w:sz w:val="24"/>
          <w:szCs w:val="24"/>
          <w:shd w:val="clear" w:color="auto" w:fill="FFFFFF"/>
          <w:rtl/>
        </w:rPr>
        <w:t xml:space="preserve"> والنقلللمشاركين</w:t>
      </w:r>
      <w:r w:rsidR="00724811" w:rsidRPr="00E854AA">
        <w:rPr>
          <w:rFonts w:ascii="DroidSansRegular" w:hAnsi="DroidSansRegular" w:cs="Traditional Arabic" w:hint="cs"/>
          <w:sz w:val="24"/>
          <w:szCs w:val="24"/>
          <w:rtl/>
        </w:rPr>
        <w:t>الجائين</w:t>
      </w:r>
      <w:r w:rsidRPr="00E854AA">
        <w:rPr>
          <w:rFonts w:ascii="DroidSansRegular" w:hAnsi="DroidSansRegular" w:cs="Traditional Arabic" w:hint="cs"/>
          <w:sz w:val="24"/>
          <w:szCs w:val="24"/>
          <w:rtl/>
        </w:rPr>
        <w:t xml:space="preserve"> من خارج البلاد</w:t>
      </w:r>
    </w:p>
    <w:p w:rsidR="003458B1" w:rsidRPr="00E854AA" w:rsidRDefault="00CB58DA" w:rsidP="00CB58DA">
      <w:pPr>
        <w:pStyle w:val="ListeParagraf"/>
        <w:numPr>
          <w:ilvl w:val="0"/>
          <w:numId w:val="8"/>
        </w:numPr>
        <w:bidi/>
        <w:spacing w:after="0" w:line="360" w:lineRule="auto"/>
        <w:rPr>
          <w:rFonts w:cs="Traditional Arabic"/>
          <w:b/>
          <w:i/>
          <w:color w:val="222222"/>
          <w:sz w:val="24"/>
          <w:szCs w:val="24"/>
          <w:shd w:val="clear" w:color="auto" w:fill="FFFFFF"/>
        </w:rPr>
      </w:pPr>
      <w:r w:rsidRPr="00E854AA">
        <w:rPr>
          <w:rFonts w:cs="Traditional Arabic" w:hint="cs"/>
          <w:b/>
          <w:i/>
          <w:color w:val="222222"/>
          <w:sz w:val="24"/>
          <w:szCs w:val="24"/>
          <w:shd w:val="clear" w:color="auto" w:fill="FFFFFF"/>
          <w:rtl/>
        </w:rPr>
        <w:t>مجالس الندوة</w:t>
      </w:r>
    </w:p>
    <w:p w:rsidR="003458B1" w:rsidRPr="00E854AA" w:rsidRDefault="00283AB1" w:rsidP="00283AB1">
      <w:pPr>
        <w:pStyle w:val="ListeParagraf"/>
        <w:numPr>
          <w:ilvl w:val="0"/>
          <w:numId w:val="4"/>
        </w:numPr>
        <w:bidi/>
        <w:spacing w:after="0" w:line="240" w:lineRule="auto"/>
        <w:rPr>
          <w:rFonts w:eastAsia="Times New Roman" w:cs="Traditional Arabic"/>
          <w:b/>
          <w:sz w:val="24"/>
          <w:szCs w:val="24"/>
        </w:rPr>
      </w:pPr>
      <w:r w:rsidRPr="00E854AA">
        <w:rPr>
          <w:rFonts w:eastAsia="Times New Roman" w:cs="Traditional Arabic" w:hint="cs"/>
          <w:b/>
          <w:sz w:val="24"/>
          <w:szCs w:val="24"/>
          <w:rtl/>
        </w:rPr>
        <w:t>لجنة التحكيم العلمية للندوة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1"/>
        <w:gridCol w:w="3609"/>
      </w:tblGrid>
      <w:tr w:rsidR="00331474" w:rsidRPr="00E854AA" w:rsidTr="00E854AA">
        <w:trPr>
          <w:trHeight w:val="270"/>
          <w:jc w:val="center"/>
        </w:trPr>
        <w:tc>
          <w:tcPr>
            <w:tcW w:w="6161" w:type="dxa"/>
          </w:tcPr>
          <w:p w:rsidR="00331474" w:rsidRPr="00E854AA" w:rsidRDefault="00D4435A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مفتي محافظة صقاريا</w:t>
            </w:r>
          </w:p>
        </w:tc>
        <w:tc>
          <w:tcPr>
            <w:tcW w:w="3609" w:type="dxa"/>
          </w:tcPr>
          <w:p w:rsidR="00331474" w:rsidRPr="00E854AA" w:rsidRDefault="00D4435A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إلياس سرنلي</w:t>
            </w:r>
          </w:p>
        </w:tc>
      </w:tr>
      <w:tr w:rsidR="00331474" w:rsidRPr="00E854AA" w:rsidTr="00E854AA">
        <w:trPr>
          <w:trHeight w:val="270"/>
          <w:jc w:val="center"/>
        </w:trPr>
        <w:tc>
          <w:tcPr>
            <w:tcW w:w="6161" w:type="dxa"/>
          </w:tcPr>
          <w:p w:rsidR="00331474" w:rsidRPr="00E854AA" w:rsidRDefault="00D4435A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 xml:space="preserve">عميد كلية الإلهيات </w:t>
            </w:r>
            <w:r w:rsidR="00487D85"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بجامعة صقاريا</w:t>
            </w:r>
          </w:p>
        </w:tc>
        <w:tc>
          <w:tcPr>
            <w:tcW w:w="3609" w:type="dxa"/>
          </w:tcPr>
          <w:p w:rsidR="00331474" w:rsidRPr="00E854AA" w:rsidRDefault="00D4435A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الأستاذ الدكتور حاجي محمد قوناى</w:t>
            </w:r>
          </w:p>
        </w:tc>
      </w:tr>
      <w:tr w:rsidR="00331474" w:rsidRPr="00E854AA" w:rsidTr="00E854AA">
        <w:trPr>
          <w:trHeight w:val="270"/>
          <w:jc w:val="center"/>
        </w:trPr>
        <w:tc>
          <w:tcPr>
            <w:tcW w:w="6161" w:type="dxa"/>
          </w:tcPr>
          <w:p w:rsidR="00331474" w:rsidRPr="00E854AA" w:rsidRDefault="00A65516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رئيس مجلس الإدارة ليَجْدَرْ</w:t>
            </w:r>
          </w:p>
        </w:tc>
        <w:tc>
          <w:tcPr>
            <w:tcW w:w="3609" w:type="dxa"/>
          </w:tcPr>
          <w:p w:rsidR="00331474" w:rsidRPr="00E854AA" w:rsidRDefault="00A65516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قوكخان يلماز</w:t>
            </w:r>
          </w:p>
        </w:tc>
      </w:tr>
      <w:tr w:rsidR="00331474" w:rsidRPr="00E854AA" w:rsidTr="00E854AA">
        <w:trPr>
          <w:trHeight w:val="270"/>
          <w:jc w:val="center"/>
        </w:trPr>
        <w:tc>
          <w:tcPr>
            <w:tcW w:w="6161" w:type="dxa"/>
          </w:tcPr>
          <w:p w:rsidR="00331474" w:rsidRPr="00E854AA" w:rsidRDefault="00925675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إمام وخطيب</w:t>
            </w:r>
            <w:r w:rsidR="00857B5A" w:rsidRPr="00E854AA">
              <w:rPr>
                <w:rFonts w:eastAsia="Times New Roman" w:cs="Traditional Arabic" w:hint="cs"/>
                <w:sz w:val="24"/>
                <w:szCs w:val="24"/>
                <w:rtl/>
              </w:rPr>
              <w:t xml:space="preserve"> مسجد يونس أمرة بصري غازي</w:t>
            </w:r>
          </w:p>
        </w:tc>
        <w:tc>
          <w:tcPr>
            <w:tcW w:w="3609" w:type="dxa"/>
          </w:tcPr>
          <w:p w:rsidR="00331474" w:rsidRPr="00E854AA" w:rsidRDefault="00857B5A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محمد كسكين</w:t>
            </w:r>
          </w:p>
        </w:tc>
      </w:tr>
      <w:tr w:rsidR="005D037A" w:rsidRPr="00E854AA" w:rsidTr="00E854AA">
        <w:trPr>
          <w:trHeight w:val="270"/>
          <w:jc w:val="center"/>
        </w:trPr>
        <w:tc>
          <w:tcPr>
            <w:tcW w:w="6161" w:type="dxa"/>
          </w:tcPr>
          <w:p w:rsidR="005D037A" w:rsidRPr="00E854AA" w:rsidRDefault="00857B5A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lastRenderedPageBreak/>
              <w:t>الرئيس العام لأُونْدَرْ</w:t>
            </w:r>
          </w:p>
        </w:tc>
        <w:tc>
          <w:tcPr>
            <w:tcW w:w="3609" w:type="dxa"/>
          </w:tcPr>
          <w:p w:rsidR="005D037A" w:rsidRPr="00E854AA" w:rsidRDefault="00857B5A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خالد بكرأوغلو</w:t>
            </w:r>
          </w:p>
        </w:tc>
      </w:tr>
      <w:tr w:rsidR="005D037A" w:rsidRPr="00E854AA" w:rsidTr="00E854AA">
        <w:trPr>
          <w:trHeight w:val="270"/>
          <w:jc w:val="center"/>
        </w:trPr>
        <w:tc>
          <w:tcPr>
            <w:tcW w:w="6161" w:type="dxa"/>
          </w:tcPr>
          <w:p w:rsidR="005D037A" w:rsidRPr="00E854AA" w:rsidRDefault="00857B5A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 xml:space="preserve">مفتي محافظة </w:t>
            </w:r>
            <w:r w:rsidR="00925675"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ق</w:t>
            </w: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ونيا</w:t>
            </w:r>
          </w:p>
        </w:tc>
        <w:tc>
          <w:tcPr>
            <w:tcW w:w="3609" w:type="dxa"/>
          </w:tcPr>
          <w:p w:rsidR="005D037A" w:rsidRPr="00E854AA" w:rsidRDefault="00857B5A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الأستاذ الدكتور علي آقبينار</w:t>
            </w:r>
          </w:p>
        </w:tc>
      </w:tr>
      <w:tr w:rsidR="005D037A" w:rsidRPr="00E854AA" w:rsidTr="00E854AA">
        <w:trPr>
          <w:trHeight w:val="270"/>
          <w:jc w:val="center"/>
        </w:trPr>
        <w:tc>
          <w:tcPr>
            <w:tcW w:w="6161" w:type="dxa"/>
          </w:tcPr>
          <w:p w:rsidR="005D037A" w:rsidRPr="00E854AA" w:rsidRDefault="00925675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مفتي محافظة قوجا</w:t>
            </w:r>
            <w:r w:rsidR="006A2F30"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يلي</w:t>
            </w:r>
          </w:p>
        </w:tc>
        <w:tc>
          <w:tcPr>
            <w:tcW w:w="3609" w:type="dxa"/>
          </w:tcPr>
          <w:p w:rsidR="005D037A" w:rsidRPr="00E854AA" w:rsidRDefault="00925675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يوسف دوغان</w:t>
            </w:r>
          </w:p>
        </w:tc>
      </w:tr>
      <w:tr w:rsidR="005D037A" w:rsidRPr="00E854AA" w:rsidTr="00E854AA">
        <w:trPr>
          <w:trHeight w:val="270"/>
          <w:jc w:val="center"/>
        </w:trPr>
        <w:tc>
          <w:tcPr>
            <w:tcW w:w="6161" w:type="dxa"/>
          </w:tcPr>
          <w:p w:rsidR="005D037A" w:rsidRPr="00E854AA" w:rsidRDefault="004E3BDF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عميد كلية الإلهيات بجامعة قوجايلي</w:t>
            </w:r>
          </w:p>
        </w:tc>
        <w:tc>
          <w:tcPr>
            <w:tcW w:w="3609" w:type="dxa"/>
          </w:tcPr>
          <w:p w:rsidR="005D037A" w:rsidRPr="00E854AA" w:rsidRDefault="006A2F30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الأستاذ الدكتورعبدالله قهرمان</w:t>
            </w:r>
          </w:p>
        </w:tc>
      </w:tr>
      <w:tr w:rsidR="005D037A" w:rsidRPr="00E854AA" w:rsidTr="00E854AA">
        <w:trPr>
          <w:trHeight w:val="266"/>
          <w:jc w:val="center"/>
        </w:trPr>
        <w:tc>
          <w:tcPr>
            <w:tcW w:w="6161" w:type="dxa"/>
          </w:tcPr>
          <w:p w:rsidR="005D037A" w:rsidRPr="00E854AA" w:rsidRDefault="004E3BDF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عميد كلية العلوم الإسلامية بجامعة قهرمان أوغلو محمد بك</w:t>
            </w:r>
          </w:p>
        </w:tc>
        <w:tc>
          <w:tcPr>
            <w:tcW w:w="3609" w:type="dxa"/>
          </w:tcPr>
          <w:p w:rsidR="005D037A" w:rsidRPr="00E854AA" w:rsidRDefault="004E3BDF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الأستاذ الدكتور خالد جاليش</w:t>
            </w:r>
          </w:p>
        </w:tc>
      </w:tr>
      <w:tr w:rsidR="005D037A" w:rsidRPr="00E854AA" w:rsidTr="00E854AA">
        <w:trPr>
          <w:trHeight w:val="270"/>
          <w:jc w:val="center"/>
        </w:trPr>
        <w:tc>
          <w:tcPr>
            <w:tcW w:w="6161" w:type="dxa"/>
          </w:tcPr>
          <w:p w:rsidR="005D037A" w:rsidRPr="00E854AA" w:rsidRDefault="00214BE0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عضو هيئة التدريس في كلية الإلهيات بجامعة مرم</w:t>
            </w:r>
            <w:r w:rsidR="00162582"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ر</w:t>
            </w: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ة</w:t>
            </w:r>
          </w:p>
        </w:tc>
        <w:tc>
          <w:tcPr>
            <w:tcW w:w="3609" w:type="dxa"/>
          </w:tcPr>
          <w:p w:rsidR="005D037A" w:rsidRPr="00E854AA" w:rsidRDefault="004E3BDF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الأستاذ الدكتور محمد زكي آيدين</w:t>
            </w:r>
          </w:p>
        </w:tc>
      </w:tr>
      <w:tr w:rsidR="005D037A" w:rsidRPr="00E854AA" w:rsidTr="00E854AA">
        <w:trPr>
          <w:trHeight w:val="270"/>
          <w:jc w:val="center"/>
        </w:trPr>
        <w:tc>
          <w:tcPr>
            <w:tcW w:w="6161" w:type="dxa"/>
          </w:tcPr>
          <w:p w:rsidR="005D037A" w:rsidRPr="00E854AA" w:rsidRDefault="00162582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عضو هيئة التدريس في كلية الإلهيات بجامعة مرمرة</w:t>
            </w:r>
          </w:p>
        </w:tc>
        <w:tc>
          <w:tcPr>
            <w:tcW w:w="3609" w:type="dxa"/>
          </w:tcPr>
          <w:p w:rsidR="005D037A" w:rsidRPr="00E854AA" w:rsidRDefault="00162582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الأستاذ الدكتور أحمد قوج</w:t>
            </w:r>
          </w:p>
        </w:tc>
      </w:tr>
      <w:tr w:rsidR="005D037A" w:rsidRPr="00E854AA" w:rsidTr="00E854AA">
        <w:trPr>
          <w:trHeight w:val="270"/>
          <w:jc w:val="center"/>
        </w:trPr>
        <w:tc>
          <w:tcPr>
            <w:tcW w:w="6161" w:type="dxa"/>
          </w:tcPr>
          <w:p w:rsidR="005D037A" w:rsidRPr="00E854AA" w:rsidRDefault="007743A0" w:rsidP="00E854A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 xml:space="preserve">عضو هيئة التدريس في كلية الإلهيات بجامعة </w:t>
            </w:r>
            <w:r w:rsidR="008D7948"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أ</w:t>
            </w: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تات</w:t>
            </w:r>
            <w:r w:rsidR="008D7948"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و</w:t>
            </w: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رك</w:t>
            </w:r>
            <w:r w:rsidR="008D7948" w:rsidRPr="00E854AA">
              <w:rPr>
                <w:rFonts w:eastAsia="Times New Roman" w:cs="Traditional Arabic" w:hint="cs"/>
                <w:sz w:val="24"/>
                <w:szCs w:val="24"/>
                <w:rtl/>
              </w:rPr>
              <w:t xml:space="preserve"> في أرضروم</w:t>
            </w:r>
          </w:p>
        </w:tc>
        <w:tc>
          <w:tcPr>
            <w:tcW w:w="3609" w:type="dxa"/>
          </w:tcPr>
          <w:p w:rsidR="005D037A" w:rsidRPr="00E854AA" w:rsidRDefault="007743A0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الأستاذ الدكتور موسى بلكيز</w:t>
            </w:r>
          </w:p>
        </w:tc>
      </w:tr>
      <w:tr w:rsidR="005D037A" w:rsidRPr="00E854AA" w:rsidTr="00E854AA">
        <w:trPr>
          <w:trHeight w:val="299"/>
          <w:jc w:val="center"/>
        </w:trPr>
        <w:tc>
          <w:tcPr>
            <w:tcW w:w="6161" w:type="dxa"/>
          </w:tcPr>
          <w:p w:rsidR="005D037A" w:rsidRPr="00E854AA" w:rsidRDefault="008D7948" w:rsidP="00E854A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عضو هيئة التدريس في كلية الإلهيات بجامعة أتاتورك في أرضروم</w:t>
            </w:r>
          </w:p>
        </w:tc>
        <w:tc>
          <w:tcPr>
            <w:tcW w:w="3609" w:type="dxa"/>
          </w:tcPr>
          <w:p w:rsidR="005D037A" w:rsidRPr="00E854AA" w:rsidRDefault="008D7948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الأستاذ الدكتور عثمان قوربوز</w:t>
            </w:r>
          </w:p>
        </w:tc>
      </w:tr>
      <w:tr w:rsidR="005D037A" w:rsidRPr="00E854AA" w:rsidTr="00E854AA">
        <w:trPr>
          <w:trHeight w:val="270"/>
          <w:jc w:val="center"/>
        </w:trPr>
        <w:tc>
          <w:tcPr>
            <w:tcW w:w="6161" w:type="dxa"/>
          </w:tcPr>
          <w:p w:rsidR="005D037A" w:rsidRPr="00E854AA" w:rsidRDefault="008D7948" w:rsidP="00E854A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عضو هيئة التدريس في كلية الإلهيات بجامعة أولوداغ في بورصة</w:t>
            </w:r>
          </w:p>
        </w:tc>
        <w:tc>
          <w:tcPr>
            <w:tcW w:w="3609" w:type="dxa"/>
          </w:tcPr>
          <w:p w:rsidR="005D037A" w:rsidRPr="00E854AA" w:rsidRDefault="008D7948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الأستاذ الدكتور محمد عاكف قلاووز</w:t>
            </w:r>
          </w:p>
        </w:tc>
      </w:tr>
      <w:tr w:rsidR="005D037A" w:rsidRPr="00E854AA" w:rsidTr="00E854AA">
        <w:trPr>
          <w:trHeight w:val="270"/>
          <w:jc w:val="center"/>
        </w:trPr>
        <w:tc>
          <w:tcPr>
            <w:tcW w:w="6161" w:type="dxa"/>
          </w:tcPr>
          <w:p w:rsidR="005D037A" w:rsidRPr="00E854AA" w:rsidRDefault="002475AA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عضو هيئة التدريس في كلية الإلهيات بجامعة صقاريا</w:t>
            </w:r>
          </w:p>
        </w:tc>
        <w:tc>
          <w:tcPr>
            <w:tcW w:w="3609" w:type="dxa"/>
          </w:tcPr>
          <w:p w:rsidR="005D037A" w:rsidRPr="00E854AA" w:rsidRDefault="002475AA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الأستاذ المشارك عثمان قمان</w:t>
            </w:r>
          </w:p>
        </w:tc>
      </w:tr>
      <w:tr w:rsidR="005D037A" w:rsidRPr="00E854AA" w:rsidTr="00E854AA">
        <w:trPr>
          <w:trHeight w:val="270"/>
          <w:jc w:val="center"/>
        </w:trPr>
        <w:tc>
          <w:tcPr>
            <w:tcW w:w="6161" w:type="dxa"/>
          </w:tcPr>
          <w:p w:rsidR="005D037A" w:rsidRPr="00E854AA" w:rsidRDefault="002475AA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ascii="Calibri" w:eastAsia="Times New Roman" w:hAnsi="Calibri" w:cs="Traditional Arabic" w:hint="cs"/>
                <w:color w:val="000000"/>
                <w:sz w:val="24"/>
                <w:szCs w:val="24"/>
                <w:rtl/>
              </w:rPr>
              <w:t xml:space="preserve">رئيس قسم دِيقَابْ </w:t>
            </w: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في كلية الإلهيات بجامعة صقاريا</w:t>
            </w:r>
          </w:p>
        </w:tc>
        <w:tc>
          <w:tcPr>
            <w:tcW w:w="3609" w:type="dxa"/>
          </w:tcPr>
          <w:p w:rsidR="005D037A" w:rsidRPr="00E854AA" w:rsidRDefault="002475AA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الأستاذ المساعد عبد الله إينجة</w:t>
            </w:r>
          </w:p>
        </w:tc>
      </w:tr>
      <w:tr w:rsidR="005D037A" w:rsidRPr="00E854AA" w:rsidTr="00E854AA">
        <w:trPr>
          <w:trHeight w:val="270"/>
          <w:jc w:val="center"/>
        </w:trPr>
        <w:tc>
          <w:tcPr>
            <w:tcW w:w="6161" w:type="dxa"/>
          </w:tcPr>
          <w:p w:rsidR="005D037A" w:rsidRPr="00E854AA" w:rsidRDefault="000C3C12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عضو هيئة التدريس في كلية الإلهيات بجامعة صقاريا</w:t>
            </w:r>
          </w:p>
        </w:tc>
        <w:tc>
          <w:tcPr>
            <w:tcW w:w="3609" w:type="dxa"/>
          </w:tcPr>
          <w:p w:rsidR="005D037A" w:rsidRPr="00E854AA" w:rsidRDefault="000C3C12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الأستاذ المساعد قوكخان آتماجا</w:t>
            </w:r>
          </w:p>
        </w:tc>
      </w:tr>
      <w:tr w:rsidR="005D037A" w:rsidRPr="00E854AA" w:rsidTr="00E854AA">
        <w:trPr>
          <w:trHeight w:val="203"/>
          <w:jc w:val="center"/>
        </w:trPr>
        <w:tc>
          <w:tcPr>
            <w:tcW w:w="6161" w:type="dxa"/>
          </w:tcPr>
          <w:p w:rsidR="005D037A" w:rsidRPr="00E854AA" w:rsidRDefault="00ED6E73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عضو هيئة التدريس في كلية العلوم الإسلامية بجامعة صباح الدين زعيم</w:t>
            </w:r>
          </w:p>
        </w:tc>
        <w:tc>
          <w:tcPr>
            <w:tcW w:w="3609" w:type="dxa"/>
          </w:tcPr>
          <w:p w:rsidR="005D037A" w:rsidRPr="00E854AA" w:rsidRDefault="00ED6E73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الأستاذ المساعد ويسل آققايا</w:t>
            </w:r>
          </w:p>
        </w:tc>
      </w:tr>
      <w:tr w:rsidR="006C2C6E" w:rsidRPr="00E854AA" w:rsidTr="00E854AA">
        <w:trPr>
          <w:trHeight w:val="541"/>
          <w:jc w:val="center"/>
        </w:trPr>
        <w:tc>
          <w:tcPr>
            <w:tcW w:w="6161" w:type="dxa"/>
          </w:tcPr>
          <w:p w:rsidR="006C2C6E" w:rsidRPr="00E854AA" w:rsidRDefault="003B4F39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 xml:space="preserve">طالب دكتوراه في قسم اللغة العربية </w:t>
            </w:r>
            <w:r w:rsidR="005E372F"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بالجامعة الأردنية</w:t>
            </w:r>
          </w:p>
        </w:tc>
        <w:tc>
          <w:tcPr>
            <w:tcW w:w="3609" w:type="dxa"/>
          </w:tcPr>
          <w:p w:rsidR="006C2C6E" w:rsidRPr="00E854AA" w:rsidRDefault="003B4F39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مصعب باران</w:t>
            </w:r>
          </w:p>
        </w:tc>
      </w:tr>
    </w:tbl>
    <w:p w:rsidR="003458B1" w:rsidRPr="00E854AA" w:rsidRDefault="003458B1" w:rsidP="00E854AA">
      <w:pPr>
        <w:pStyle w:val="ListeParagraf"/>
        <w:bidi/>
        <w:spacing w:after="0" w:line="240" w:lineRule="auto"/>
        <w:rPr>
          <w:rFonts w:eastAsia="Times New Roman" w:cs="Traditional Arabic"/>
          <w:b/>
          <w:sz w:val="24"/>
          <w:szCs w:val="24"/>
        </w:rPr>
      </w:pPr>
    </w:p>
    <w:p w:rsidR="009D04E3" w:rsidRPr="00E854AA" w:rsidRDefault="005E372F" w:rsidP="00E854AA">
      <w:pPr>
        <w:pStyle w:val="ListeParagraf"/>
        <w:numPr>
          <w:ilvl w:val="0"/>
          <w:numId w:val="4"/>
        </w:numPr>
        <w:bidi/>
        <w:spacing w:after="0" w:line="240" w:lineRule="auto"/>
        <w:rPr>
          <w:rFonts w:eastAsia="Times New Roman" w:cs="Traditional Arabic"/>
          <w:b/>
          <w:sz w:val="24"/>
          <w:szCs w:val="24"/>
        </w:rPr>
      </w:pPr>
      <w:r w:rsidRPr="00E854AA">
        <w:rPr>
          <w:rFonts w:eastAsia="Times New Roman" w:cs="Traditional Arabic" w:hint="cs"/>
          <w:b/>
          <w:sz w:val="24"/>
          <w:szCs w:val="24"/>
          <w:rtl/>
        </w:rPr>
        <w:t>لجنة تحضير الندوة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04"/>
        <w:gridCol w:w="3551"/>
      </w:tblGrid>
      <w:tr w:rsidR="005D336B" w:rsidRPr="00E854AA" w:rsidTr="00E854AA">
        <w:trPr>
          <w:jc w:val="center"/>
        </w:trPr>
        <w:tc>
          <w:tcPr>
            <w:tcW w:w="6104" w:type="dxa"/>
          </w:tcPr>
          <w:p w:rsidR="005D336B" w:rsidRPr="00E854AA" w:rsidRDefault="005E372F" w:rsidP="00E854A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مدرس في كلية الإلهيات بجامعة صقاريا</w:t>
            </w:r>
          </w:p>
        </w:tc>
        <w:tc>
          <w:tcPr>
            <w:tcW w:w="3551" w:type="dxa"/>
          </w:tcPr>
          <w:p w:rsidR="005D336B" w:rsidRPr="00E854AA" w:rsidRDefault="005E372F" w:rsidP="00E854A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</w:pPr>
            <w:r w:rsidRPr="00E854A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إلياس شانلي</w:t>
            </w:r>
          </w:p>
        </w:tc>
      </w:tr>
      <w:tr w:rsidR="005D336B" w:rsidRPr="00E854AA" w:rsidTr="00E854AA">
        <w:trPr>
          <w:jc w:val="center"/>
        </w:trPr>
        <w:tc>
          <w:tcPr>
            <w:tcW w:w="6104" w:type="dxa"/>
          </w:tcPr>
          <w:p w:rsidR="005D336B" w:rsidRPr="00E854AA" w:rsidRDefault="00F96C81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مدير قسم شؤون الحج والعمر لدائرة إفتاء محافظة صقاريا</w:t>
            </w:r>
          </w:p>
        </w:tc>
        <w:tc>
          <w:tcPr>
            <w:tcW w:w="3551" w:type="dxa"/>
          </w:tcPr>
          <w:p w:rsidR="005D336B" w:rsidRPr="00E854AA" w:rsidRDefault="005E372F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قدير قزيل تبه</w:t>
            </w:r>
          </w:p>
        </w:tc>
      </w:tr>
      <w:tr w:rsidR="005D336B" w:rsidRPr="00E854AA" w:rsidTr="00E854AA">
        <w:trPr>
          <w:jc w:val="center"/>
        </w:trPr>
        <w:tc>
          <w:tcPr>
            <w:tcW w:w="6104" w:type="dxa"/>
          </w:tcPr>
          <w:p w:rsidR="005D336B" w:rsidRPr="00E854AA" w:rsidRDefault="00F96C81" w:rsidP="00E854A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854A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 xml:space="preserve">معيدة </w:t>
            </w: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في كلية الإلهيات بجامعة صقاريا</w:t>
            </w:r>
          </w:p>
        </w:tc>
        <w:tc>
          <w:tcPr>
            <w:tcW w:w="3551" w:type="dxa"/>
          </w:tcPr>
          <w:p w:rsidR="005D336B" w:rsidRPr="00E854AA" w:rsidRDefault="00F96C81" w:rsidP="00E854A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</w:pPr>
            <w:r w:rsidRPr="00E854A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كبرى جوهرلي</w:t>
            </w:r>
          </w:p>
        </w:tc>
      </w:tr>
      <w:tr w:rsidR="005D336B" w:rsidRPr="00E854AA" w:rsidTr="00E854AA">
        <w:trPr>
          <w:jc w:val="center"/>
        </w:trPr>
        <w:tc>
          <w:tcPr>
            <w:tcW w:w="6104" w:type="dxa"/>
          </w:tcPr>
          <w:p w:rsidR="005D336B" w:rsidRPr="00E854AA" w:rsidRDefault="007E4775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eastAsia"/>
                <w:sz w:val="24"/>
                <w:szCs w:val="24"/>
                <w:rtl/>
              </w:rPr>
              <w:t>منظمالتنسيقفي</w:t>
            </w: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 xml:space="preserve"> أُونْدَرْ</w:t>
            </w:r>
          </w:p>
        </w:tc>
        <w:tc>
          <w:tcPr>
            <w:tcW w:w="3551" w:type="dxa"/>
          </w:tcPr>
          <w:p w:rsidR="005D336B" w:rsidRPr="00E854AA" w:rsidRDefault="00F96C81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محمد فاتح قليج</w:t>
            </w:r>
          </w:p>
        </w:tc>
      </w:tr>
      <w:tr w:rsidR="005D336B" w:rsidRPr="00E854AA" w:rsidTr="00E854AA">
        <w:trPr>
          <w:jc w:val="center"/>
        </w:trPr>
        <w:tc>
          <w:tcPr>
            <w:tcW w:w="6104" w:type="dxa"/>
          </w:tcPr>
          <w:p w:rsidR="005D336B" w:rsidRPr="00E854AA" w:rsidRDefault="007E4775" w:rsidP="00E854A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854A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 xml:space="preserve">معيد </w:t>
            </w: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في كلية الإلهيات بجامعة صقاريا</w:t>
            </w:r>
          </w:p>
        </w:tc>
        <w:tc>
          <w:tcPr>
            <w:tcW w:w="3551" w:type="dxa"/>
          </w:tcPr>
          <w:p w:rsidR="005D336B" w:rsidRPr="00E854AA" w:rsidRDefault="007E4775" w:rsidP="00E854A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854A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محمد فاتح يالجين</w:t>
            </w:r>
          </w:p>
        </w:tc>
      </w:tr>
      <w:tr w:rsidR="005D336B" w:rsidRPr="00E854AA" w:rsidTr="00E854AA">
        <w:trPr>
          <w:jc w:val="center"/>
        </w:trPr>
        <w:tc>
          <w:tcPr>
            <w:tcW w:w="6104" w:type="dxa"/>
          </w:tcPr>
          <w:p w:rsidR="005D336B" w:rsidRPr="00E854AA" w:rsidRDefault="007E4775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مساعد مفتي محافظة صقاريا</w:t>
            </w:r>
          </w:p>
        </w:tc>
        <w:tc>
          <w:tcPr>
            <w:tcW w:w="3551" w:type="dxa"/>
          </w:tcPr>
          <w:p w:rsidR="005D336B" w:rsidRPr="00E854AA" w:rsidRDefault="007E4775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نجدة آرمان</w:t>
            </w:r>
          </w:p>
        </w:tc>
      </w:tr>
      <w:tr w:rsidR="005D336B" w:rsidRPr="00E854AA" w:rsidTr="00E854AA">
        <w:trPr>
          <w:jc w:val="center"/>
        </w:trPr>
        <w:tc>
          <w:tcPr>
            <w:tcW w:w="6104" w:type="dxa"/>
          </w:tcPr>
          <w:p w:rsidR="005D336B" w:rsidRPr="00E854AA" w:rsidRDefault="007E4775" w:rsidP="00E854AA">
            <w:pPr>
              <w:bidi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eastAsia"/>
                <w:sz w:val="24"/>
                <w:szCs w:val="24"/>
                <w:rtl/>
              </w:rPr>
              <w:t>معلم</w:t>
            </w:r>
            <w:r w:rsidR="003F3112"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ديقابفي يَجْدَرْ</w:t>
            </w:r>
            <w:r w:rsidRPr="00E854AA">
              <w:rPr>
                <w:rFonts w:eastAsia="Times New Roman" w:cs="Traditional Arabic" w:hint="eastAsia"/>
                <w:sz w:val="24"/>
                <w:szCs w:val="24"/>
                <w:rtl/>
              </w:rPr>
              <w:t>مسؤولالتعليم</w:t>
            </w:r>
          </w:p>
        </w:tc>
        <w:tc>
          <w:tcPr>
            <w:tcW w:w="3551" w:type="dxa"/>
          </w:tcPr>
          <w:p w:rsidR="005D336B" w:rsidRPr="00E854AA" w:rsidRDefault="007E4775" w:rsidP="00E854AA">
            <w:pPr>
              <w:bidi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شهاد الدين قوكصو</w:t>
            </w:r>
          </w:p>
        </w:tc>
      </w:tr>
    </w:tbl>
    <w:p w:rsidR="009D04E3" w:rsidRPr="00E854AA" w:rsidRDefault="009D04E3" w:rsidP="009D04E3">
      <w:pPr>
        <w:pStyle w:val="ListeParagraf"/>
        <w:spacing w:after="0" w:line="240" w:lineRule="auto"/>
        <w:rPr>
          <w:rFonts w:eastAsia="Times New Roman" w:cs="Traditional Arabic"/>
          <w:b/>
          <w:sz w:val="24"/>
          <w:szCs w:val="24"/>
        </w:rPr>
      </w:pPr>
    </w:p>
    <w:tbl>
      <w:tblPr>
        <w:tblW w:w="9402" w:type="dxa"/>
        <w:jc w:val="center"/>
        <w:tblCellSpacing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63"/>
        <w:gridCol w:w="3439"/>
      </w:tblGrid>
      <w:tr w:rsidR="00A50471" w:rsidRPr="00E854AA" w:rsidTr="00F947CA">
        <w:trPr>
          <w:trHeight w:val="355"/>
          <w:tblCellSpacing w:w="30" w:type="dxa"/>
          <w:jc w:val="center"/>
        </w:trPr>
        <w:tc>
          <w:tcPr>
            <w:tcW w:w="9282" w:type="dxa"/>
            <w:gridSpan w:val="2"/>
            <w:vAlign w:val="center"/>
            <w:hideMark/>
          </w:tcPr>
          <w:p w:rsidR="00A50471" w:rsidRPr="00E854AA" w:rsidRDefault="003F3112" w:rsidP="00E854AA">
            <w:pPr>
              <w:pStyle w:val="ListeParagraf"/>
              <w:numPr>
                <w:ilvl w:val="0"/>
                <w:numId w:val="8"/>
              </w:numPr>
              <w:bidi/>
              <w:spacing w:after="0" w:line="240" w:lineRule="auto"/>
              <w:ind w:left="240" w:hanging="284"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b/>
                <w:bCs/>
                <w:sz w:val="24"/>
                <w:szCs w:val="24"/>
                <w:rtl/>
              </w:rPr>
              <w:t>التواريخ الهامة</w:t>
            </w:r>
          </w:p>
        </w:tc>
      </w:tr>
      <w:tr w:rsidR="00A50471" w:rsidRPr="00E854AA" w:rsidTr="00F947CA">
        <w:trPr>
          <w:trHeight w:val="284"/>
          <w:tblCellSpacing w:w="30" w:type="dxa"/>
          <w:jc w:val="center"/>
        </w:trPr>
        <w:tc>
          <w:tcPr>
            <w:tcW w:w="5873" w:type="dxa"/>
            <w:vAlign w:val="center"/>
            <w:hideMark/>
          </w:tcPr>
          <w:p w:rsidR="00A50471" w:rsidRPr="00E854AA" w:rsidRDefault="001D7084" w:rsidP="00E854AA">
            <w:pPr>
              <w:bidi/>
              <w:spacing w:after="0" w:line="240" w:lineRule="auto"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6 مارس 2016</w:t>
            </w:r>
          </w:p>
        </w:tc>
        <w:tc>
          <w:tcPr>
            <w:tcW w:w="3349" w:type="dxa"/>
            <w:vAlign w:val="center"/>
            <w:hideMark/>
          </w:tcPr>
          <w:p w:rsidR="00A50471" w:rsidRPr="00E854AA" w:rsidRDefault="003F3112" w:rsidP="00E854AA">
            <w:pPr>
              <w:bidi/>
              <w:spacing w:after="0" w:line="240" w:lineRule="auto"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إرسال مخلص البحث للندوة</w:t>
            </w:r>
          </w:p>
        </w:tc>
      </w:tr>
      <w:tr w:rsidR="00A50471" w:rsidRPr="00E854AA" w:rsidTr="00F947CA">
        <w:trPr>
          <w:trHeight w:val="284"/>
          <w:tblCellSpacing w:w="30" w:type="dxa"/>
          <w:jc w:val="center"/>
        </w:trPr>
        <w:tc>
          <w:tcPr>
            <w:tcW w:w="5873" w:type="dxa"/>
            <w:vAlign w:val="center"/>
            <w:hideMark/>
          </w:tcPr>
          <w:p w:rsidR="00A50471" w:rsidRPr="00E854AA" w:rsidRDefault="004D7211" w:rsidP="00E854AA">
            <w:pPr>
              <w:bidi/>
              <w:spacing w:after="0" w:line="240" w:lineRule="auto"/>
              <w:rPr>
                <w:rFonts w:eastAsia="Times New Roman" w:cs="Traditional Arabic"/>
                <w:b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b/>
                <w:sz w:val="24"/>
                <w:szCs w:val="24"/>
                <w:rtl/>
              </w:rPr>
              <w:t>20 مارس 2016</w:t>
            </w:r>
          </w:p>
        </w:tc>
        <w:tc>
          <w:tcPr>
            <w:tcW w:w="3349" w:type="dxa"/>
            <w:vAlign w:val="center"/>
            <w:hideMark/>
          </w:tcPr>
          <w:p w:rsidR="00A50471" w:rsidRPr="00E854AA" w:rsidRDefault="001D7084" w:rsidP="00E854AA">
            <w:pPr>
              <w:bidi/>
              <w:spacing w:after="0" w:line="240" w:lineRule="auto"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إعلان البحوث المقبولة و</w:t>
            </w:r>
            <w:r w:rsidR="004D7211"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برناج الندوة</w:t>
            </w:r>
          </w:p>
        </w:tc>
      </w:tr>
      <w:tr w:rsidR="00A50471" w:rsidRPr="00E854AA" w:rsidTr="00F947CA">
        <w:trPr>
          <w:trHeight w:val="284"/>
          <w:tblCellSpacing w:w="30" w:type="dxa"/>
          <w:jc w:val="center"/>
        </w:trPr>
        <w:tc>
          <w:tcPr>
            <w:tcW w:w="5873" w:type="dxa"/>
            <w:vAlign w:val="center"/>
            <w:hideMark/>
          </w:tcPr>
          <w:p w:rsidR="00A50471" w:rsidRPr="00E854AA" w:rsidRDefault="004D7211" w:rsidP="00E854AA">
            <w:pPr>
              <w:bidi/>
              <w:spacing w:after="0" w:line="240" w:lineRule="auto"/>
              <w:rPr>
                <w:rFonts w:eastAsia="Times New Roman" w:cs="Traditional Arabic"/>
                <w:b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b/>
                <w:sz w:val="24"/>
                <w:szCs w:val="24"/>
                <w:rtl/>
              </w:rPr>
              <w:t>10 مايو 2016</w:t>
            </w:r>
          </w:p>
        </w:tc>
        <w:tc>
          <w:tcPr>
            <w:tcW w:w="3349" w:type="dxa"/>
            <w:vAlign w:val="center"/>
            <w:hideMark/>
          </w:tcPr>
          <w:p w:rsidR="00A50471" w:rsidRPr="00E854AA" w:rsidRDefault="004D7211" w:rsidP="00E854AA">
            <w:pPr>
              <w:bidi/>
              <w:spacing w:after="0" w:line="240" w:lineRule="auto"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إرسال كامل البحث والعرض المرئي</w:t>
            </w:r>
          </w:p>
        </w:tc>
      </w:tr>
      <w:tr w:rsidR="00A50471" w:rsidRPr="00E854AA" w:rsidTr="00F947CA">
        <w:trPr>
          <w:trHeight w:val="284"/>
          <w:tblCellSpacing w:w="30" w:type="dxa"/>
          <w:jc w:val="center"/>
        </w:trPr>
        <w:tc>
          <w:tcPr>
            <w:tcW w:w="5873" w:type="dxa"/>
            <w:vAlign w:val="center"/>
            <w:hideMark/>
          </w:tcPr>
          <w:p w:rsidR="00A50471" w:rsidRPr="00E854AA" w:rsidRDefault="004D7211" w:rsidP="00E854AA">
            <w:pPr>
              <w:bidi/>
              <w:spacing w:after="0" w:line="240" w:lineRule="auto"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14-15 مايو 2016</w:t>
            </w:r>
          </w:p>
        </w:tc>
        <w:tc>
          <w:tcPr>
            <w:tcW w:w="3349" w:type="dxa"/>
            <w:vAlign w:val="center"/>
            <w:hideMark/>
          </w:tcPr>
          <w:p w:rsidR="00A50471" w:rsidRPr="00E854AA" w:rsidRDefault="004D7211" w:rsidP="00E854AA">
            <w:pPr>
              <w:bidi/>
              <w:spacing w:after="0" w:line="240" w:lineRule="auto"/>
              <w:rPr>
                <w:rFonts w:eastAsia="Times New Roman" w:cs="Traditional Arabic"/>
                <w:b/>
                <w:sz w:val="24"/>
                <w:szCs w:val="24"/>
              </w:rPr>
            </w:pPr>
            <w:r w:rsidRPr="00E854AA">
              <w:rPr>
                <w:rFonts w:eastAsia="Times New Roman" w:cs="Traditional Arabic" w:hint="cs"/>
                <w:b/>
                <w:sz w:val="24"/>
                <w:szCs w:val="24"/>
                <w:rtl/>
              </w:rPr>
              <w:t>تاريخ الندوة</w:t>
            </w:r>
          </w:p>
        </w:tc>
      </w:tr>
    </w:tbl>
    <w:p w:rsidR="00C72463" w:rsidRPr="00E854AA" w:rsidRDefault="00AB7FB6" w:rsidP="005D336B">
      <w:pPr>
        <w:spacing w:before="100" w:beforeAutospacing="1" w:after="100" w:afterAutospacing="1" w:line="240" w:lineRule="auto"/>
        <w:jc w:val="center"/>
        <w:rPr>
          <w:rFonts w:eastAsia="Times New Roman" w:cs="Traditional Arabic"/>
          <w:b/>
          <w:sz w:val="24"/>
          <w:szCs w:val="24"/>
        </w:rPr>
      </w:pPr>
      <w:r w:rsidRPr="00E854AA">
        <w:rPr>
          <w:rFonts w:eastAsia="Times New Roman" w:cs="Traditional Arabic" w:hint="cs"/>
          <w:b/>
          <w:sz w:val="24"/>
          <w:szCs w:val="24"/>
          <w:rtl/>
        </w:rPr>
        <w:t>الأمانة</w:t>
      </w:r>
    </w:p>
    <w:tbl>
      <w:tblPr>
        <w:tblStyle w:val="TabloKlavuzu"/>
        <w:tblW w:w="0" w:type="auto"/>
        <w:tblInd w:w="720" w:type="dxa"/>
        <w:tblLayout w:type="fixed"/>
        <w:tblLook w:val="04A0"/>
      </w:tblPr>
      <w:tblGrid>
        <w:gridCol w:w="3783"/>
        <w:gridCol w:w="1559"/>
        <w:gridCol w:w="4111"/>
      </w:tblGrid>
      <w:tr w:rsidR="00280203" w:rsidRPr="00E854AA" w:rsidTr="00280203">
        <w:trPr>
          <w:trHeight w:val="965"/>
        </w:trPr>
        <w:tc>
          <w:tcPr>
            <w:tcW w:w="3783" w:type="dxa"/>
            <w:vAlign w:val="center"/>
          </w:tcPr>
          <w:p w:rsidR="00280203" w:rsidRPr="00E854AA" w:rsidRDefault="00280203" w:rsidP="00437D26">
            <w:pPr>
              <w:pStyle w:val="ListeParagraf"/>
              <w:spacing w:before="100" w:beforeAutospacing="1" w:after="100" w:afterAutospacing="1"/>
              <w:ind w:left="0"/>
              <w:rPr>
                <w:rFonts w:eastAsia="Times New Roman" w:cs="Traditional Arabic"/>
                <w:sz w:val="24"/>
                <w:szCs w:val="24"/>
                <w:rtl/>
              </w:rPr>
            </w:pPr>
            <w:r w:rsidRPr="00E854AA">
              <w:rPr>
                <w:rFonts w:eastAsia="Times New Roman" w:cs="Traditional Arabic" w:hint="cs"/>
                <w:sz w:val="24"/>
                <w:szCs w:val="24"/>
                <w:rtl/>
              </w:rPr>
              <w:t>شهاد الدين قوكصو، مسؤول التعليم في يَجْدَرْ ومعلم ديقاب</w:t>
            </w:r>
          </w:p>
        </w:tc>
        <w:tc>
          <w:tcPr>
            <w:tcW w:w="1559" w:type="dxa"/>
            <w:vAlign w:val="center"/>
          </w:tcPr>
          <w:p w:rsidR="00280203" w:rsidRPr="00E854AA" w:rsidRDefault="00280203" w:rsidP="00437D26">
            <w:pPr>
              <w:pStyle w:val="ListeParagraf"/>
              <w:spacing w:before="100" w:beforeAutospacing="1" w:after="100" w:afterAutospacing="1"/>
              <w:ind w:left="0"/>
              <w:rPr>
                <w:rFonts w:eastAsia="Times New Roman" w:cs="Traditional Arabic"/>
                <w:sz w:val="24"/>
                <w:szCs w:val="24"/>
              </w:rPr>
            </w:pPr>
            <w:r w:rsidRPr="00E854AA">
              <w:rPr>
                <w:rFonts w:eastAsia="Times New Roman" w:cs="Traditional Arabic"/>
                <w:sz w:val="24"/>
                <w:szCs w:val="24"/>
              </w:rPr>
              <w:t>05053708644</w:t>
            </w:r>
          </w:p>
        </w:tc>
        <w:tc>
          <w:tcPr>
            <w:tcW w:w="4111" w:type="dxa"/>
            <w:vAlign w:val="center"/>
          </w:tcPr>
          <w:p w:rsidR="00280203" w:rsidRPr="00E854AA" w:rsidRDefault="00280203" w:rsidP="00437D26">
            <w:pPr>
              <w:pStyle w:val="ListeParagraf"/>
              <w:spacing w:before="100" w:beforeAutospacing="1" w:after="100" w:afterAutospacing="1"/>
              <w:ind w:left="0"/>
              <w:jc w:val="center"/>
              <w:rPr>
                <w:rFonts w:eastAsia="Times New Roman" w:cs="Traditional Arabic"/>
                <w:sz w:val="24"/>
                <w:szCs w:val="24"/>
              </w:rPr>
            </w:pPr>
            <w:hyperlink r:id="rId8" w:history="1">
              <w:r w:rsidRPr="00E854AA">
                <w:rPr>
                  <w:rStyle w:val="Kpr"/>
                  <w:rFonts w:eastAsia="Times New Roman" w:cs="Traditional Arabic"/>
                  <w:color w:val="auto"/>
                  <w:sz w:val="24"/>
                  <w:szCs w:val="24"/>
                  <w:u w:val="none"/>
                </w:rPr>
                <w:t>dingorevlilerisempozyumu@gmail.com</w:t>
              </w:r>
            </w:hyperlink>
          </w:p>
        </w:tc>
      </w:tr>
    </w:tbl>
    <w:p w:rsidR="00331474" w:rsidRPr="00E854AA" w:rsidRDefault="00331474" w:rsidP="00331474">
      <w:pPr>
        <w:spacing w:before="100" w:beforeAutospacing="1" w:after="100" w:afterAutospacing="1" w:line="240" w:lineRule="auto"/>
        <w:rPr>
          <w:rFonts w:eastAsia="Times New Roman" w:cs="Traditional Arabic"/>
          <w:sz w:val="24"/>
          <w:szCs w:val="24"/>
        </w:rPr>
      </w:pPr>
    </w:p>
    <w:sectPr w:rsidR="00331474" w:rsidRPr="00E854AA" w:rsidSect="00F947CA">
      <w:footerReference w:type="default" r:id="rId9"/>
      <w:pgSz w:w="11906" w:h="16838"/>
      <w:pgMar w:top="568" w:right="707" w:bottom="993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45B" w:rsidRDefault="008D345B" w:rsidP="00DE0641">
      <w:pPr>
        <w:spacing w:after="0" w:line="240" w:lineRule="auto"/>
      </w:pPr>
      <w:r>
        <w:separator/>
      </w:r>
    </w:p>
  </w:endnote>
  <w:endnote w:type="continuationSeparator" w:id="0">
    <w:p w:rsidR="008D345B" w:rsidRDefault="008D345B" w:rsidP="00DE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95063"/>
      <w:docPartObj>
        <w:docPartGallery w:val="Page Numbers (Bottom of Page)"/>
        <w:docPartUnique/>
      </w:docPartObj>
    </w:sdtPr>
    <w:sdtContent>
      <w:p w:rsidR="00437D26" w:rsidRDefault="00B23439">
        <w:pPr>
          <w:pStyle w:val="Altbilgi"/>
          <w:jc w:val="right"/>
        </w:pPr>
        <w:r>
          <w:fldChar w:fldCharType="begin"/>
        </w:r>
        <w:r w:rsidR="00932A21">
          <w:instrText xml:space="preserve"> PAGE   \* MERGEFORMAT </w:instrText>
        </w:r>
        <w:r>
          <w:fldChar w:fldCharType="separate"/>
        </w:r>
        <w:r w:rsidR="002802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7D26" w:rsidRDefault="00437D2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45B" w:rsidRDefault="008D345B" w:rsidP="00DE0641">
      <w:pPr>
        <w:spacing w:after="0" w:line="240" w:lineRule="auto"/>
      </w:pPr>
      <w:r>
        <w:separator/>
      </w:r>
    </w:p>
  </w:footnote>
  <w:footnote w:type="continuationSeparator" w:id="0">
    <w:p w:rsidR="008D345B" w:rsidRDefault="008D345B" w:rsidP="00DE0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000"/>
    <w:multiLevelType w:val="hybridMultilevel"/>
    <w:tmpl w:val="9222A9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7CFD"/>
    <w:multiLevelType w:val="hybridMultilevel"/>
    <w:tmpl w:val="096CF4D6"/>
    <w:lvl w:ilvl="0" w:tplc="4DE60200">
      <w:start w:val="1"/>
      <w:numFmt w:val="bullet"/>
      <w:lvlText w:val=""/>
      <w:lvlJc w:val="left"/>
      <w:pPr>
        <w:ind w:left="786" w:hanging="360"/>
      </w:pPr>
      <w:rPr>
        <w:rFonts w:ascii="Wingdings" w:hAnsi="Wingdings" w:hint="default"/>
        <w:sz w:val="12"/>
        <w:szCs w:val="12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D46D71"/>
    <w:multiLevelType w:val="multilevel"/>
    <w:tmpl w:val="AE7C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Zero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F0B91"/>
    <w:multiLevelType w:val="hybridMultilevel"/>
    <w:tmpl w:val="DB04DF2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012430"/>
    <w:multiLevelType w:val="hybridMultilevel"/>
    <w:tmpl w:val="AA7827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3780A"/>
    <w:multiLevelType w:val="hybridMultilevel"/>
    <w:tmpl w:val="D64A6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9575B"/>
    <w:multiLevelType w:val="hybridMultilevel"/>
    <w:tmpl w:val="5896F210"/>
    <w:lvl w:ilvl="0" w:tplc="062C25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8B13F3"/>
    <w:multiLevelType w:val="multilevel"/>
    <w:tmpl w:val="75FC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E1DF6"/>
    <w:multiLevelType w:val="hybridMultilevel"/>
    <w:tmpl w:val="9E3CD444"/>
    <w:lvl w:ilvl="0" w:tplc="BD4A5D4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i/>
        <w:iCs w:val="0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D7047"/>
    <w:multiLevelType w:val="hybridMultilevel"/>
    <w:tmpl w:val="3E243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A6823"/>
    <w:multiLevelType w:val="hybridMultilevel"/>
    <w:tmpl w:val="AA7827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B0923"/>
    <w:multiLevelType w:val="hybridMultilevel"/>
    <w:tmpl w:val="598851E6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6B9638F"/>
    <w:multiLevelType w:val="hybridMultilevel"/>
    <w:tmpl w:val="0570D4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0471"/>
    <w:rsid w:val="00002807"/>
    <w:rsid w:val="00010698"/>
    <w:rsid w:val="000473A6"/>
    <w:rsid w:val="0006291C"/>
    <w:rsid w:val="000936F7"/>
    <w:rsid w:val="000A290B"/>
    <w:rsid w:val="000A38B7"/>
    <w:rsid w:val="000B0CE4"/>
    <w:rsid w:val="000B3DB9"/>
    <w:rsid w:val="000C3C12"/>
    <w:rsid w:val="000D36C7"/>
    <w:rsid w:val="000D7024"/>
    <w:rsid w:val="000E25D6"/>
    <w:rsid w:val="001038A5"/>
    <w:rsid w:val="00141DA5"/>
    <w:rsid w:val="00142A98"/>
    <w:rsid w:val="00161556"/>
    <w:rsid w:val="00162582"/>
    <w:rsid w:val="00167422"/>
    <w:rsid w:val="00176A1D"/>
    <w:rsid w:val="00196AA5"/>
    <w:rsid w:val="001B1FB5"/>
    <w:rsid w:val="001C5690"/>
    <w:rsid w:val="001D7084"/>
    <w:rsid w:val="001E1C78"/>
    <w:rsid w:val="001E2168"/>
    <w:rsid w:val="001F07EA"/>
    <w:rsid w:val="00212E67"/>
    <w:rsid w:val="00214BE0"/>
    <w:rsid w:val="00220623"/>
    <w:rsid w:val="00224903"/>
    <w:rsid w:val="00243FAB"/>
    <w:rsid w:val="00244376"/>
    <w:rsid w:val="002475AA"/>
    <w:rsid w:val="0025007B"/>
    <w:rsid w:val="00250224"/>
    <w:rsid w:val="00250749"/>
    <w:rsid w:val="00260CE4"/>
    <w:rsid w:val="0026400C"/>
    <w:rsid w:val="00273F8E"/>
    <w:rsid w:val="00280203"/>
    <w:rsid w:val="00283AB1"/>
    <w:rsid w:val="002B156F"/>
    <w:rsid w:val="002C5509"/>
    <w:rsid w:val="002C5BFB"/>
    <w:rsid w:val="002E1CD4"/>
    <w:rsid w:val="002F4553"/>
    <w:rsid w:val="002F4FD5"/>
    <w:rsid w:val="002F53B2"/>
    <w:rsid w:val="003148D2"/>
    <w:rsid w:val="00316B1F"/>
    <w:rsid w:val="003218CD"/>
    <w:rsid w:val="003276CF"/>
    <w:rsid w:val="00331474"/>
    <w:rsid w:val="003458B1"/>
    <w:rsid w:val="00363610"/>
    <w:rsid w:val="00377814"/>
    <w:rsid w:val="00385867"/>
    <w:rsid w:val="00387CEC"/>
    <w:rsid w:val="003B40D3"/>
    <w:rsid w:val="003B4F39"/>
    <w:rsid w:val="003E0D01"/>
    <w:rsid w:val="003E7DB5"/>
    <w:rsid w:val="003F3112"/>
    <w:rsid w:val="0041242F"/>
    <w:rsid w:val="0042062C"/>
    <w:rsid w:val="0042296B"/>
    <w:rsid w:val="004310CC"/>
    <w:rsid w:val="00433D62"/>
    <w:rsid w:val="00435F7E"/>
    <w:rsid w:val="00437D26"/>
    <w:rsid w:val="004454A5"/>
    <w:rsid w:val="00473BB5"/>
    <w:rsid w:val="00474371"/>
    <w:rsid w:val="00487D85"/>
    <w:rsid w:val="0049237C"/>
    <w:rsid w:val="00493ECD"/>
    <w:rsid w:val="00494C6C"/>
    <w:rsid w:val="004966E4"/>
    <w:rsid w:val="004A1C08"/>
    <w:rsid w:val="004D30CD"/>
    <w:rsid w:val="004D31DE"/>
    <w:rsid w:val="004D6E27"/>
    <w:rsid w:val="004D7211"/>
    <w:rsid w:val="004E01C8"/>
    <w:rsid w:val="004E2AD6"/>
    <w:rsid w:val="004E3BDF"/>
    <w:rsid w:val="004E49A6"/>
    <w:rsid w:val="004F194D"/>
    <w:rsid w:val="004F2A5C"/>
    <w:rsid w:val="00510745"/>
    <w:rsid w:val="00515034"/>
    <w:rsid w:val="00521569"/>
    <w:rsid w:val="005347A3"/>
    <w:rsid w:val="00555FAD"/>
    <w:rsid w:val="00585779"/>
    <w:rsid w:val="0059434A"/>
    <w:rsid w:val="005B20CC"/>
    <w:rsid w:val="005B5029"/>
    <w:rsid w:val="005C37B0"/>
    <w:rsid w:val="005C5FFB"/>
    <w:rsid w:val="005C771F"/>
    <w:rsid w:val="005D037A"/>
    <w:rsid w:val="005D336B"/>
    <w:rsid w:val="005D6D6E"/>
    <w:rsid w:val="005E372F"/>
    <w:rsid w:val="005F22E9"/>
    <w:rsid w:val="00604BD9"/>
    <w:rsid w:val="0061121D"/>
    <w:rsid w:val="00613B31"/>
    <w:rsid w:val="00621B27"/>
    <w:rsid w:val="00670B60"/>
    <w:rsid w:val="006A2F30"/>
    <w:rsid w:val="006C2C6E"/>
    <w:rsid w:val="006C39A4"/>
    <w:rsid w:val="006E706C"/>
    <w:rsid w:val="006F1359"/>
    <w:rsid w:val="006F6195"/>
    <w:rsid w:val="00704B63"/>
    <w:rsid w:val="0071638E"/>
    <w:rsid w:val="00724811"/>
    <w:rsid w:val="0072574D"/>
    <w:rsid w:val="0073753B"/>
    <w:rsid w:val="007444B4"/>
    <w:rsid w:val="0077357E"/>
    <w:rsid w:val="007743A0"/>
    <w:rsid w:val="00792161"/>
    <w:rsid w:val="007935A3"/>
    <w:rsid w:val="007A1A7C"/>
    <w:rsid w:val="007D34DD"/>
    <w:rsid w:val="007E4775"/>
    <w:rsid w:val="00805E41"/>
    <w:rsid w:val="00807F35"/>
    <w:rsid w:val="008311F3"/>
    <w:rsid w:val="0084249F"/>
    <w:rsid w:val="00857B5A"/>
    <w:rsid w:val="008631BA"/>
    <w:rsid w:val="00866111"/>
    <w:rsid w:val="00887A2E"/>
    <w:rsid w:val="0089149A"/>
    <w:rsid w:val="00892813"/>
    <w:rsid w:val="00894C14"/>
    <w:rsid w:val="008A2EA8"/>
    <w:rsid w:val="008D345B"/>
    <w:rsid w:val="008D7948"/>
    <w:rsid w:val="008E2C17"/>
    <w:rsid w:val="008E4EE2"/>
    <w:rsid w:val="009056F2"/>
    <w:rsid w:val="0092400E"/>
    <w:rsid w:val="00925675"/>
    <w:rsid w:val="00930774"/>
    <w:rsid w:val="00932A21"/>
    <w:rsid w:val="009454DE"/>
    <w:rsid w:val="009508EB"/>
    <w:rsid w:val="00962AF9"/>
    <w:rsid w:val="00996312"/>
    <w:rsid w:val="009A1AE5"/>
    <w:rsid w:val="009B19CA"/>
    <w:rsid w:val="009B5C37"/>
    <w:rsid w:val="009C21E8"/>
    <w:rsid w:val="009C35BC"/>
    <w:rsid w:val="009D04E3"/>
    <w:rsid w:val="009D1D96"/>
    <w:rsid w:val="009D3796"/>
    <w:rsid w:val="009D74F2"/>
    <w:rsid w:val="009E662F"/>
    <w:rsid w:val="009F06DE"/>
    <w:rsid w:val="009F30B2"/>
    <w:rsid w:val="00A00D5F"/>
    <w:rsid w:val="00A50471"/>
    <w:rsid w:val="00A60E3E"/>
    <w:rsid w:val="00A64053"/>
    <w:rsid w:val="00A65516"/>
    <w:rsid w:val="00A7081C"/>
    <w:rsid w:val="00A82A65"/>
    <w:rsid w:val="00A845B3"/>
    <w:rsid w:val="00A9023C"/>
    <w:rsid w:val="00A913B0"/>
    <w:rsid w:val="00AB062B"/>
    <w:rsid w:val="00AB1323"/>
    <w:rsid w:val="00AB2F0A"/>
    <w:rsid w:val="00AB4978"/>
    <w:rsid w:val="00AB6B0C"/>
    <w:rsid w:val="00AB7FB6"/>
    <w:rsid w:val="00AE3896"/>
    <w:rsid w:val="00B00AE6"/>
    <w:rsid w:val="00B04C1B"/>
    <w:rsid w:val="00B14C71"/>
    <w:rsid w:val="00B23439"/>
    <w:rsid w:val="00B23874"/>
    <w:rsid w:val="00B27E99"/>
    <w:rsid w:val="00B36E73"/>
    <w:rsid w:val="00B57FDE"/>
    <w:rsid w:val="00B668A9"/>
    <w:rsid w:val="00B75DAC"/>
    <w:rsid w:val="00B80EF7"/>
    <w:rsid w:val="00BA70FF"/>
    <w:rsid w:val="00BB267A"/>
    <w:rsid w:val="00BD18E9"/>
    <w:rsid w:val="00BD6D33"/>
    <w:rsid w:val="00BD77A8"/>
    <w:rsid w:val="00BE0829"/>
    <w:rsid w:val="00BE67A9"/>
    <w:rsid w:val="00C002F3"/>
    <w:rsid w:val="00C70D19"/>
    <w:rsid w:val="00C72463"/>
    <w:rsid w:val="00C96341"/>
    <w:rsid w:val="00CA0D7B"/>
    <w:rsid w:val="00CB58DA"/>
    <w:rsid w:val="00CC1BC6"/>
    <w:rsid w:val="00CE09C5"/>
    <w:rsid w:val="00CE665A"/>
    <w:rsid w:val="00CE6850"/>
    <w:rsid w:val="00CF1F72"/>
    <w:rsid w:val="00D01815"/>
    <w:rsid w:val="00D15E36"/>
    <w:rsid w:val="00D2640E"/>
    <w:rsid w:val="00D32B58"/>
    <w:rsid w:val="00D36868"/>
    <w:rsid w:val="00D40FC7"/>
    <w:rsid w:val="00D4435A"/>
    <w:rsid w:val="00D56012"/>
    <w:rsid w:val="00D60889"/>
    <w:rsid w:val="00D65F29"/>
    <w:rsid w:val="00D73578"/>
    <w:rsid w:val="00DA7BFE"/>
    <w:rsid w:val="00DC4342"/>
    <w:rsid w:val="00DD12BD"/>
    <w:rsid w:val="00DE007F"/>
    <w:rsid w:val="00DE0641"/>
    <w:rsid w:val="00DE79DE"/>
    <w:rsid w:val="00DF700A"/>
    <w:rsid w:val="00E11736"/>
    <w:rsid w:val="00E13350"/>
    <w:rsid w:val="00E215A7"/>
    <w:rsid w:val="00E329F6"/>
    <w:rsid w:val="00E43199"/>
    <w:rsid w:val="00E54821"/>
    <w:rsid w:val="00E72038"/>
    <w:rsid w:val="00E749CF"/>
    <w:rsid w:val="00E769DA"/>
    <w:rsid w:val="00E81D09"/>
    <w:rsid w:val="00E854AA"/>
    <w:rsid w:val="00E949EF"/>
    <w:rsid w:val="00EC04BC"/>
    <w:rsid w:val="00ED6E73"/>
    <w:rsid w:val="00EE06A3"/>
    <w:rsid w:val="00EE45D0"/>
    <w:rsid w:val="00EF73B8"/>
    <w:rsid w:val="00F06AC2"/>
    <w:rsid w:val="00F1653E"/>
    <w:rsid w:val="00F3091B"/>
    <w:rsid w:val="00F342B1"/>
    <w:rsid w:val="00F66661"/>
    <w:rsid w:val="00F71D80"/>
    <w:rsid w:val="00F732F5"/>
    <w:rsid w:val="00F824A3"/>
    <w:rsid w:val="00F947CA"/>
    <w:rsid w:val="00F96C81"/>
    <w:rsid w:val="00FB72E8"/>
    <w:rsid w:val="00FC54AF"/>
    <w:rsid w:val="00FE3A00"/>
    <w:rsid w:val="00FE4C58"/>
    <w:rsid w:val="00FF3B58"/>
    <w:rsid w:val="00FF3F4C"/>
    <w:rsid w:val="00FF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5047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50471"/>
  </w:style>
  <w:style w:type="character" w:customStyle="1" w:styleId="addthisseparator">
    <w:name w:val="addthis_separator"/>
    <w:basedOn w:val="VarsaylanParagrafYazTipi"/>
    <w:rsid w:val="00A50471"/>
  </w:style>
  <w:style w:type="paragraph" w:styleId="NormalWeb">
    <w:name w:val="Normal (Web)"/>
    <w:basedOn w:val="Normal"/>
    <w:uiPriority w:val="99"/>
    <w:semiHidden/>
    <w:unhideWhenUsed/>
    <w:rsid w:val="00A5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5047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47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E0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E0641"/>
  </w:style>
  <w:style w:type="paragraph" w:styleId="Altbilgi">
    <w:name w:val="footer"/>
    <w:basedOn w:val="Normal"/>
    <w:link w:val="AltbilgiChar"/>
    <w:uiPriority w:val="99"/>
    <w:unhideWhenUsed/>
    <w:rsid w:val="00DE0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0641"/>
  </w:style>
  <w:style w:type="table" w:styleId="TabloKlavuzu">
    <w:name w:val="Table Grid"/>
    <w:basedOn w:val="NormalTablo"/>
    <w:uiPriority w:val="59"/>
    <w:rsid w:val="00996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45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gorevlilerisempozyum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6082-60E3-4226-894C-5759C598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60.yılsarıgazi İHO</cp:lastModifiedBy>
  <cp:revision>4</cp:revision>
  <cp:lastPrinted>2015-09-21T08:54:00Z</cp:lastPrinted>
  <dcterms:created xsi:type="dcterms:W3CDTF">2016-02-03T16:12:00Z</dcterms:created>
  <dcterms:modified xsi:type="dcterms:W3CDTF">2016-02-04T21:05:00Z</dcterms:modified>
</cp:coreProperties>
</file>