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7" w:rsidRDefault="00BE0A63" w:rsidP="001971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774">
        <w:rPr>
          <w:b/>
          <w:bCs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74E7EFE" wp14:editId="496AB189">
            <wp:simplePos x="0" y="0"/>
            <wp:positionH relativeFrom="column">
              <wp:posOffset>5029945</wp:posOffset>
            </wp:positionH>
            <wp:positionV relativeFrom="paragraph">
              <wp:posOffset>-207866</wp:posOffset>
            </wp:positionV>
            <wp:extent cx="815975" cy="571500"/>
            <wp:effectExtent l="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774">
        <w:rPr>
          <w:b/>
          <w:bCs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D29B7C1" wp14:editId="647B1890">
            <wp:simplePos x="0" y="0"/>
            <wp:positionH relativeFrom="column">
              <wp:posOffset>-51880</wp:posOffset>
            </wp:positionH>
            <wp:positionV relativeFrom="paragraph">
              <wp:posOffset>-252095</wp:posOffset>
            </wp:positionV>
            <wp:extent cx="885825" cy="962025"/>
            <wp:effectExtent l="0" t="0" r="9525" b="9525"/>
            <wp:wrapNone/>
            <wp:docPr id="1" name="Resim 1" descr="s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sau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B02" w:rsidRPr="00120774">
        <w:rPr>
          <w:rFonts w:ascii="Times New Roman" w:hAnsi="Times New Roman" w:cs="Times New Roman"/>
          <w:b/>
          <w:bCs/>
          <w:sz w:val="32"/>
          <w:szCs w:val="32"/>
        </w:rPr>
        <w:t>ULUSLARARASI</w:t>
      </w:r>
      <w:r w:rsidR="00C369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00B02" w:rsidRDefault="00C369E7" w:rsidP="001971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TARTIŞMALI İLMÎ TOPLANTI</w:t>
      </w:r>
    </w:p>
    <w:p w:rsidR="00C369E7" w:rsidRPr="00120774" w:rsidRDefault="00C369E7" w:rsidP="001971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0B02" w:rsidRPr="00C369E7" w:rsidRDefault="00500B02" w:rsidP="00500B02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369E7">
        <w:rPr>
          <w:rFonts w:ascii="Times New Roman" w:hAnsi="Times New Roman" w:cs="Times New Roman"/>
          <w:b/>
          <w:bCs/>
          <w:sz w:val="38"/>
          <w:szCs w:val="38"/>
        </w:rPr>
        <w:t>İSLÂM MEDENİYETİNİN KURUCU NESLİ</w:t>
      </w:r>
    </w:p>
    <w:p w:rsidR="00500B02" w:rsidRPr="00C369E7" w:rsidRDefault="00500B02" w:rsidP="00C369E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369E7">
        <w:rPr>
          <w:rFonts w:ascii="Times New Roman" w:hAnsi="Times New Roman" w:cs="Times New Roman"/>
          <w:b/>
          <w:bCs/>
          <w:sz w:val="48"/>
          <w:szCs w:val="48"/>
        </w:rPr>
        <w:t xml:space="preserve">SAHABE </w:t>
      </w:r>
      <w:r w:rsidR="00C369E7" w:rsidRPr="00C369E7">
        <w:rPr>
          <w:rFonts w:ascii="Times New Roman" w:hAnsi="Times New Roman" w:cs="Times New Roman"/>
          <w:b/>
          <w:bCs/>
          <w:sz w:val="48"/>
          <w:szCs w:val="48"/>
        </w:rPr>
        <w:t xml:space="preserve">- </w:t>
      </w:r>
      <w:r w:rsidR="000978A0" w:rsidRPr="00C369E7">
        <w:rPr>
          <w:rFonts w:ascii="Times New Roman" w:hAnsi="Times New Roman" w:cs="Times New Roman"/>
          <w:b/>
          <w:bCs/>
          <w:sz w:val="48"/>
          <w:szCs w:val="48"/>
        </w:rPr>
        <w:t>III</w:t>
      </w:r>
    </w:p>
    <w:p w:rsidR="00500B02" w:rsidRPr="00C369E7" w:rsidRDefault="00500B02" w:rsidP="00C369E7">
      <w:pPr>
        <w:spacing w:before="12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69E7">
        <w:rPr>
          <w:rFonts w:ascii="Times New Roman" w:hAnsi="Times New Roman" w:cs="Times New Roman"/>
          <w:b/>
          <w:bCs/>
          <w:sz w:val="32"/>
          <w:szCs w:val="32"/>
        </w:rPr>
        <w:t>SAHABE VE DİRAYET İLİMLERİ</w:t>
      </w:r>
    </w:p>
    <w:p w:rsidR="00500B02" w:rsidRPr="00C369E7" w:rsidRDefault="00500B02" w:rsidP="00177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9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779CE" w:rsidRPr="00C369E7">
        <w:rPr>
          <w:rFonts w:ascii="Times New Roman" w:hAnsi="Times New Roman" w:cs="Times New Roman"/>
          <w:b/>
          <w:bCs/>
          <w:sz w:val="24"/>
          <w:szCs w:val="24"/>
        </w:rPr>
        <w:t>30 Eylül - 01</w:t>
      </w:r>
      <w:r w:rsidRPr="00C369E7">
        <w:rPr>
          <w:rFonts w:ascii="Times New Roman" w:hAnsi="Times New Roman" w:cs="Times New Roman"/>
          <w:b/>
          <w:bCs/>
          <w:sz w:val="24"/>
          <w:szCs w:val="24"/>
        </w:rPr>
        <w:t xml:space="preserve"> Ekim 2017 – Sakarya</w:t>
      </w:r>
      <w:r w:rsidR="000978A0" w:rsidRPr="00C369E7">
        <w:rPr>
          <w:rFonts w:ascii="Times New Roman" w:hAnsi="Times New Roman" w:cs="Times New Roman"/>
          <w:b/>
          <w:bCs/>
          <w:sz w:val="24"/>
          <w:szCs w:val="24"/>
        </w:rPr>
        <w:t>/Türkiye</w:t>
      </w:r>
      <w:r w:rsidRPr="00C369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0B02" w:rsidRDefault="00500B02" w:rsidP="00B55E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E80" w:rsidRDefault="00B55E80" w:rsidP="0019718B">
      <w:pPr>
        <w:jc w:val="both"/>
        <w:rPr>
          <w:rFonts w:ascii="Times New Roman" w:hAnsi="Times New Roman" w:cs="Times New Roman"/>
          <w:sz w:val="26"/>
          <w:szCs w:val="26"/>
        </w:rPr>
      </w:pPr>
      <w:r w:rsidRPr="005C442B">
        <w:rPr>
          <w:rFonts w:ascii="Times New Roman" w:hAnsi="Times New Roman" w:cs="Times New Roman"/>
          <w:sz w:val="26"/>
          <w:szCs w:val="26"/>
        </w:rPr>
        <w:t xml:space="preserve">İslam </w:t>
      </w:r>
      <w:r w:rsidR="001779CE">
        <w:rPr>
          <w:rFonts w:ascii="Times New Roman" w:hAnsi="Times New Roman" w:cs="Times New Roman"/>
          <w:sz w:val="26"/>
          <w:szCs w:val="26"/>
        </w:rPr>
        <w:t xml:space="preserve">kültür ve medeniyetinin kurucu nesli olan ve her alanda </w:t>
      </w:r>
      <w:r w:rsidR="00DF08CD">
        <w:rPr>
          <w:rFonts w:ascii="Times New Roman" w:hAnsi="Times New Roman" w:cs="Times New Roman"/>
          <w:sz w:val="26"/>
          <w:szCs w:val="26"/>
        </w:rPr>
        <w:t>belirleyici bir</w:t>
      </w:r>
      <w:r w:rsidR="001779CE">
        <w:rPr>
          <w:rFonts w:ascii="Times New Roman" w:hAnsi="Times New Roman" w:cs="Times New Roman"/>
          <w:sz w:val="26"/>
          <w:szCs w:val="26"/>
        </w:rPr>
        <w:t xml:space="preserve"> etkisi bulunan</w:t>
      </w:r>
      <w:r w:rsidRPr="005C442B">
        <w:rPr>
          <w:rFonts w:ascii="Times New Roman" w:hAnsi="Times New Roman" w:cs="Times New Roman"/>
          <w:sz w:val="26"/>
          <w:szCs w:val="26"/>
        </w:rPr>
        <w:t xml:space="preserve"> sahabenin </w:t>
      </w:r>
      <w:r>
        <w:rPr>
          <w:rFonts w:ascii="Times New Roman" w:hAnsi="Times New Roman" w:cs="Times New Roman"/>
          <w:sz w:val="26"/>
          <w:szCs w:val="26"/>
        </w:rPr>
        <w:t xml:space="preserve">seri halinde </w:t>
      </w:r>
      <w:r w:rsidR="001779CE">
        <w:rPr>
          <w:rFonts w:ascii="Times New Roman" w:hAnsi="Times New Roman" w:cs="Times New Roman"/>
          <w:sz w:val="26"/>
          <w:szCs w:val="26"/>
        </w:rPr>
        <w:t>tasarlanan</w:t>
      </w:r>
      <w:r>
        <w:rPr>
          <w:rFonts w:ascii="Times New Roman" w:hAnsi="Times New Roman" w:cs="Times New Roman"/>
          <w:sz w:val="26"/>
          <w:szCs w:val="26"/>
        </w:rPr>
        <w:t xml:space="preserve"> tartışmalı ilmî toplantılarda ele alınması </w:t>
      </w:r>
      <w:r w:rsidR="001779CE">
        <w:rPr>
          <w:rFonts w:ascii="Times New Roman" w:hAnsi="Times New Roman" w:cs="Times New Roman"/>
          <w:sz w:val="26"/>
          <w:szCs w:val="26"/>
        </w:rPr>
        <w:t>gerekli görülmüştür</w:t>
      </w:r>
      <w:r>
        <w:rPr>
          <w:rFonts w:ascii="Times New Roman" w:hAnsi="Times New Roman" w:cs="Times New Roman"/>
          <w:sz w:val="26"/>
          <w:szCs w:val="26"/>
        </w:rPr>
        <w:t>. Bu</w:t>
      </w:r>
      <w:r w:rsidR="001779CE">
        <w:rPr>
          <w:rFonts w:ascii="Times New Roman" w:hAnsi="Times New Roman" w:cs="Times New Roman"/>
          <w:sz w:val="26"/>
          <w:szCs w:val="26"/>
        </w:rPr>
        <w:t>nun üzerine başlatılan</w:t>
      </w:r>
      <w:r>
        <w:rPr>
          <w:rFonts w:ascii="Times New Roman" w:hAnsi="Times New Roman" w:cs="Times New Roman"/>
          <w:sz w:val="26"/>
          <w:szCs w:val="26"/>
        </w:rPr>
        <w:t xml:space="preserve"> ilmî toplantıların ilkinde </w:t>
      </w:r>
      <w:r w:rsidR="00DF08CD">
        <w:rPr>
          <w:rFonts w:ascii="Times New Roman" w:hAnsi="Times New Roman" w:cs="Times New Roman"/>
          <w:sz w:val="26"/>
          <w:szCs w:val="26"/>
        </w:rPr>
        <w:t>“</w:t>
      </w:r>
      <w:r w:rsidRPr="00120774">
        <w:rPr>
          <w:rFonts w:ascii="Times New Roman" w:hAnsi="Times New Roman" w:cs="Times New Roman"/>
          <w:b/>
          <w:bCs/>
          <w:sz w:val="26"/>
          <w:szCs w:val="26"/>
        </w:rPr>
        <w:t xml:space="preserve">Sahabe </w:t>
      </w:r>
      <w:r w:rsidR="001779CE" w:rsidRPr="00120774">
        <w:rPr>
          <w:rFonts w:ascii="Times New Roman" w:hAnsi="Times New Roman" w:cs="Times New Roman"/>
          <w:b/>
          <w:bCs/>
          <w:sz w:val="26"/>
          <w:szCs w:val="26"/>
        </w:rPr>
        <w:t xml:space="preserve">Kimliği </w:t>
      </w:r>
      <w:r w:rsidRPr="00120774">
        <w:rPr>
          <w:rFonts w:ascii="Times New Roman" w:hAnsi="Times New Roman" w:cs="Times New Roman"/>
          <w:b/>
          <w:bCs/>
          <w:sz w:val="26"/>
          <w:szCs w:val="26"/>
        </w:rPr>
        <w:t xml:space="preserve">ve </w:t>
      </w:r>
      <w:r w:rsidR="001779CE" w:rsidRPr="00120774">
        <w:rPr>
          <w:rFonts w:ascii="Times New Roman" w:hAnsi="Times New Roman" w:cs="Times New Roman"/>
          <w:b/>
          <w:bCs/>
          <w:sz w:val="26"/>
          <w:szCs w:val="26"/>
        </w:rPr>
        <w:t>Algısı</w:t>
      </w:r>
      <w:r w:rsidR="0019718B">
        <w:rPr>
          <w:rFonts w:ascii="Times New Roman" w:hAnsi="Times New Roman" w:cs="Times New Roman"/>
          <w:sz w:val="26"/>
          <w:szCs w:val="26"/>
        </w:rPr>
        <w:t>”</w:t>
      </w:r>
      <w:r w:rsidR="001779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konusu ele alınmış</w:t>
      </w:r>
      <w:r w:rsidR="001779CE">
        <w:rPr>
          <w:rFonts w:ascii="Times New Roman" w:hAnsi="Times New Roman" w:cs="Times New Roman"/>
          <w:sz w:val="26"/>
          <w:szCs w:val="26"/>
        </w:rPr>
        <w:t>, ikincisi ise</w:t>
      </w:r>
      <w:r>
        <w:rPr>
          <w:rFonts w:ascii="Times New Roman" w:hAnsi="Times New Roman" w:cs="Times New Roman"/>
          <w:sz w:val="26"/>
          <w:szCs w:val="26"/>
        </w:rPr>
        <w:t xml:space="preserve"> sahabenin rivayet ilimlerinde ilk halkayı oluşturması sebebiyle </w:t>
      </w:r>
      <w:r w:rsidR="00DF08CD">
        <w:rPr>
          <w:rFonts w:ascii="Times New Roman" w:hAnsi="Times New Roman" w:cs="Times New Roman"/>
          <w:sz w:val="26"/>
          <w:szCs w:val="26"/>
        </w:rPr>
        <w:t>“</w:t>
      </w:r>
      <w:r w:rsidRPr="00120774">
        <w:rPr>
          <w:rFonts w:ascii="Times New Roman" w:hAnsi="Times New Roman" w:cs="Times New Roman"/>
          <w:b/>
          <w:bCs/>
          <w:sz w:val="26"/>
          <w:szCs w:val="26"/>
        </w:rPr>
        <w:t xml:space="preserve">Sahabe </w:t>
      </w:r>
      <w:r w:rsidR="00DF08CD" w:rsidRPr="00120774">
        <w:rPr>
          <w:rFonts w:ascii="Times New Roman" w:hAnsi="Times New Roman" w:cs="Times New Roman"/>
          <w:b/>
          <w:bCs/>
          <w:sz w:val="26"/>
          <w:szCs w:val="26"/>
        </w:rPr>
        <w:t>ve Rivayet İlimleri</w:t>
      </w:r>
      <w:r w:rsidR="00DF08CD">
        <w:rPr>
          <w:rFonts w:ascii="Times New Roman" w:hAnsi="Times New Roman" w:cs="Times New Roman"/>
          <w:sz w:val="26"/>
          <w:szCs w:val="26"/>
        </w:rPr>
        <w:t>” konusuna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79CE">
        <w:rPr>
          <w:rFonts w:ascii="Times New Roman" w:hAnsi="Times New Roman" w:cs="Times New Roman"/>
          <w:sz w:val="26"/>
          <w:szCs w:val="26"/>
        </w:rPr>
        <w:t>tahsis edilmişti</w:t>
      </w:r>
      <w:r w:rsidR="00DF08CD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5E80" w:rsidRDefault="001779CE" w:rsidP="00DF08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Sahabe nesli e</w:t>
      </w:r>
      <w:r w:rsidR="00B55E80">
        <w:rPr>
          <w:rFonts w:ascii="Times New Roman" w:hAnsi="Times New Roman" w:cs="Times New Roman"/>
          <w:sz w:val="26"/>
          <w:szCs w:val="26"/>
        </w:rPr>
        <w:t xml:space="preserve">ngin rivayet kültürünün anlaşılması ve yorumlanmasında da öncü </w:t>
      </w:r>
      <w:r w:rsidR="00DF08CD">
        <w:rPr>
          <w:rFonts w:ascii="Times New Roman" w:hAnsi="Times New Roman" w:cs="Times New Roman"/>
          <w:sz w:val="26"/>
          <w:szCs w:val="26"/>
        </w:rPr>
        <w:t>bir konuma sahiptir</w:t>
      </w:r>
      <w:r w:rsidR="00B55E80">
        <w:rPr>
          <w:rFonts w:ascii="Times New Roman" w:hAnsi="Times New Roman" w:cs="Times New Roman"/>
          <w:sz w:val="26"/>
          <w:szCs w:val="26"/>
        </w:rPr>
        <w:t xml:space="preserve">. </w:t>
      </w:r>
      <w:r w:rsidR="00DF08CD">
        <w:rPr>
          <w:rFonts w:ascii="Times New Roman" w:hAnsi="Times New Roman" w:cs="Times New Roman"/>
          <w:sz w:val="26"/>
          <w:szCs w:val="26"/>
        </w:rPr>
        <w:t>Bu sebeple</w:t>
      </w:r>
      <w:r w:rsidR="00B55E80">
        <w:rPr>
          <w:rFonts w:ascii="Times New Roman" w:hAnsi="Times New Roman" w:cs="Times New Roman"/>
          <w:sz w:val="26"/>
          <w:szCs w:val="26"/>
        </w:rPr>
        <w:t xml:space="preserve"> serinin üçüncü halkasında </w:t>
      </w:r>
      <w:proofErr w:type="spellStart"/>
      <w:r w:rsidR="00B55E80">
        <w:rPr>
          <w:rFonts w:ascii="Times New Roman" w:hAnsi="Times New Roman" w:cs="Times New Roman"/>
          <w:sz w:val="26"/>
          <w:szCs w:val="26"/>
        </w:rPr>
        <w:t>nassların</w:t>
      </w:r>
      <w:proofErr w:type="spellEnd"/>
      <w:r w:rsidR="00B55E80">
        <w:rPr>
          <w:rFonts w:ascii="Times New Roman" w:hAnsi="Times New Roman" w:cs="Times New Roman"/>
          <w:sz w:val="26"/>
          <w:szCs w:val="26"/>
        </w:rPr>
        <w:t xml:space="preserve"> anlaşılması ve yorumlanmasına </w:t>
      </w:r>
      <w:r>
        <w:rPr>
          <w:rFonts w:ascii="Times New Roman" w:hAnsi="Times New Roman" w:cs="Times New Roman"/>
          <w:sz w:val="26"/>
          <w:szCs w:val="26"/>
        </w:rPr>
        <w:t>muhtelif</w:t>
      </w:r>
      <w:r w:rsidR="00B55E80">
        <w:rPr>
          <w:rFonts w:ascii="Times New Roman" w:hAnsi="Times New Roman" w:cs="Times New Roman"/>
          <w:sz w:val="26"/>
          <w:szCs w:val="26"/>
        </w:rPr>
        <w:t xml:space="preserve"> açılardan hizmet eden fıkıh, kelam</w:t>
      </w:r>
      <w:r>
        <w:rPr>
          <w:rFonts w:ascii="Times New Roman" w:hAnsi="Times New Roman" w:cs="Times New Roman"/>
          <w:sz w:val="26"/>
          <w:szCs w:val="26"/>
        </w:rPr>
        <w:t>,</w:t>
      </w:r>
      <w:r w:rsidR="00B55E80">
        <w:rPr>
          <w:rFonts w:ascii="Times New Roman" w:hAnsi="Times New Roman" w:cs="Times New Roman"/>
          <w:sz w:val="26"/>
          <w:szCs w:val="26"/>
        </w:rPr>
        <w:t xml:space="preserve"> tasavvuf</w:t>
      </w:r>
      <w:r>
        <w:rPr>
          <w:rFonts w:ascii="Times New Roman" w:hAnsi="Times New Roman" w:cs="Times New Roman"/>
          <w:sz w:val="26"/>
          <w:szCs w:val="26"/>
        </w:rPr>
        <w:t xml:space="preserve"> gibi farklı </w:t>
      </w:r>
      <w:r w:rsidR="00DF08CD">
        <w:rPr>
          <w:rFonts w:ascii="Times New Roman" w:hAnsi="Times New Roman" w:cs="Times New Roman"/>
          <w:sz w:val="26"/>
          <w:szCs w:val="26"/>
        </w:rPr>
        <w:t>ilim dallarında</w:t>
      </w:r>
      <w:r w:rsidR="00B55E80">
        <w:rPr>
          <w:rFonts w:ascii="Times New Roman" w:hAnsi="Times New Roman" w:cs="Times New Roman"/>
          <w:sz w:val="26"/>
          <w:szCs w:val="26"/>
        </w:rPr>
        <w:t xml:space="preserve"> sahabenin yeri konusunun “</w:t>
      </w:r>
      <w:r w:rsidR="00B55E80" w:rsidRPr="00120774">
        <w:rPr>
          <w:rFonts w:ascii="Times New Roman" w:hAnsi="Times New Roman" w:cs="Times New Roman"/>
          <w:b/>
          <w:bCs/>
          <w:sz w:val="26"/>
          <w:szCs w:val="26"/>
        </w:rPr>
        <w:t>Sahabe ve Dirayet İlimleri</w:t>
      </w:r>
      <w:r w:rsidR="00B55E80">
        <w:rPr>
          <w:rFonts w:ascii="Times New Roman" w:hAnsi="Times New Roman" w:cs="Times New Roman"/>
          <w:sz w:val="26"/>
          <w:szCs w:val="26"/>
        </w:rPr>
        <w:t xml:space="preserve">” ana başlığı </w:t>
      </w:r>
      <w:r w:rsidR="00DF08CD">
        <w:rPr>
          <w:rFonts w:ascii="Times New Roman" w:hAnsi="Times New Roman" w:cs="Times New Roman"/>
          <w:sz w:val="26"/>
          <w:szCs w:val="26"/>
        </w:rPr>
        <w:t>ile</w:t>
      </w:r>
      <w:r w:rsidR="00B55E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ve uluslararası katılımla </w:t>
      </w:r>
      <w:r w:rsidR="00B55E80">
        <w:rPr>
          <w:rFonts w:ascii="Times New Roman" w:hAnsi="Times New Roman" w:cs="Times New Roman"/>
          <w:sz w:val="26"/>
          <w:szCs w:val="26"/>
        </w:rPr>
        <w:t>ele alınması uygun görülmüştür.</w:t>
      </w:r>
      <w:r w:rsidR="00B55E80" w:rsidRPr="00B55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F80" w:rsidRDefault="00B55E80" w:rsidP="0019718B">
      <w:pPr>
        <w:jc w:val="both"/>
        <w:rPr>
          <w:rFonts w:ascii="Times New Roman" w:hAnsi="Times New Roman" w:cs="Times New Roman"/>
          <w:sz w:val="26"/>
          <w:szCs w:val="26"/>
        </w:rPr>
      </w:pPr>
      <w:r w:rsidRPr="005C442B">
        <w:rPr>
          <w:rFonts w:ascii="Times New Roman" w:hAnsi="Times New Roman" w:cs="Times New Roman"/>
          <w:sz w:val="26"/>
          <w:szCs w:val="26"/>
        </w:rPr>
        <w:t xml:space="preserve">Genel bir çerçeve oluşturmak amacıyla aşağıdaki </w:t>
      </w:r>
      <w:r w:rsidR="0019718B">
        <w:rPr>
          <w:rFonts w:ascii="Times New Roman" w:hAnsi="Times New Roman" w:cs="Times New Roman"/>
          <w:sz w:val="26"/>
          <w:szCs w:val="26"/>
        </w:rPr>
        <w:t>konular</w:t>
      </w:r>
      <w:r w:rsidRPr="005C4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442B">
        <w:rPr>
          <w:rFonts w:ascii="Times New Roman" w:hAnsi="Times New Roman" w:cs="Times New Roman"/>
          <w:sz w:val="26"/>
          <w:szCs w:val="26"/>
        </w:rPr>
        <w:t>sempozyum</w:t>
      </w:r>
      <w:proofErr w:type="gramEnd"/>
      <w:r w:rsidRPr="005C442B">
        <w:rPr>
          <w:rFonts w:ascii="Times New Roman" w:hAnsi="Times New Roman" w:cs="Times New Roman"/>
          <w:sz w:val="26"/>
          <w:szCs w:val="26"/>
        </w:rPr>
        <w:t xml:space="preserve"> tertip heyeti </w:t>
      </w:r>
      <w:proofErr w:type="gramStart"/>
      <w:r w:rsidRPr="005C442B">
        <w:rPr>
          <w:rFonts w:ascii="Times New Roman" w:hAnsi="Times New Roman" w:cs="Times New Roman"/>
          <w:sz w:val="26"/>
          <w:szCs w:val="26"/>
        </w:rPr>
        <w:t>tarafından</w:t>
      </w:r>
      <w:proofErr w:type="gramEnd"/>
      <w:r w:rsidRPr="005C442B">
        <w:rPr>
          <w:rFonts w:ascii="Times New Roman" w:hAnsi="Times New Roman" w:cs="Times New Roman"/>
          <w:sz w:val="26"/>
          <w:szCs w:val="26"/>
        </w:rPr>
        <w:t xml:space="preserve"> örnek başlıklar olarak teklif edilmektedir:</w:t>
      </w:r>
    </w:p>
    <w:p w:rsidR="00B55E80" w:rsidRPr="00B55E80" w:rsidRDefault="001779CE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Dirayet </w:t>
      </w:r>
      <w:r w:rsidR="00B55E80" w:rsidRPr="00B55E80">
        <w:rPr>
          <w:rFonts w:ascii="Times New Roman" w:hAnsi="Times New Roman" w:cs="Times New Roman"/>
          <w:sz w:val="26"/>
          <w:szCs w:val="26"/>
        </w:rPr>
        <w:t>İlimlerinin Oluşumunda Sahabenin Etkisi</w:t>
      </w:r>
    </w:p>
    <w:p w:rsidR="00B55E80" w:rsidRPr="00B55E80" w:rsidRDefault="00B55E80" w:rsidP="008032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 xml:space="preserve">Sahabenin </w:t>
      </w:r>
      <w:proofErr w:type="spellStart"/>
      <w:r w:rsidR="00803209">
        <w:rPr>
          <w:rFonts w:ascii="Times New Roman" w:hAnsi="Times New Roman" w:cs="Times New Roman"/>
          <w:sz w:val="26"/>
          <w:szCs w:val="26"/>
        </w:rPr>
        <w:t>Nassları</w:t>
      </w:r>
      <w:proofErr w:type="spellEnd"/>
      <w:r w:rsidRPr="00B55E80">
        <w:rPr>
          <w:rFonts w:ascii="Times New Roman" w:hAnsi="Times New Roman" w:cs="Times New Roman"/>
          <w:sz w:val="26"/>
          <w:szCs w:val="26"/>
        </w:rPr>
        <w:t xml:space="preserve"> Yorumlama Metodu</w:t>
      </w:r>
    </w:p>
    <w:p w:rsidR="00B55E80" w:rsidRPr="00B55E80" w:rsidRDefault="00B55E80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>Sahabe ve Fıkıh İlmi</w:t>
      </w:r>
    </w:p>
    <w:p w:rsidR="00500B02" w:rsidRPr="00B55E80" w:rsidRDefault="00500B02" w:rsidP="00500B0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>Sahabenin Sünnet Anlayışı</w:t>
      </w:r>
    </w:p>
    <w:p w:rsidR="00B55E80" w:rsidRDefault="00B55E80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>Sahabe İçtihadı ve Değeri</w:t>
      </w:r>
    </w:p>
    <w:p w:rsidR="00B55E80" w:rsidRPr="00B55E80" w:rsidRDefault="00B55E80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Sahabede Kıyas ve Maslahat</w:t>
      </w:r>
    </w:p>
    <w:p w:rsidR="00B55E80" w:rsidRPr="00B55E80" w:rsidRDefault="00B55E80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>Sahabe ve Kelam İlmi</w:t>
      </w:r>
    </w:p>
    <w:p w:rsidR="00B55E80" w:rsidRPr="00B55E80" w:rsidRDefault="00B55E80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>Sahabe ve Tasavvuf İlmi</w:t>
      </w:r>
    </w:p>
    <w:p w:rsidR="00B55E80" w:rsidRPr="00B55E80" w:rsidRDefault="00B55E80" w:rsidP="00B55E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 xml:space="preserve">Sahabenin </w:t>
      </w:r>
      <w:proofErr w:type="spellStart"/>
      <w:r w:rsidRPr="00B55E80">
        <w:rPr>
          <w:rFonts w:ascii="Times New Roman" w:hAnsi="Times New Roman" w:cs="Times New Roman"/>
          <w:sz w:val="26"/>
          <w:szCs w:val="26"/>
        </w:rPr>
        <w:t>Zühd</w:t>
      </w:r>
      <w:proofErr w:type="spellEnd"/>
      <w:r w:rsidRPr="00B55E80">
        <w:rPr>
          <w:rFonts w:ascii="Times New Roman" w:hAnsi="Times New Roman" w:cs="Times New Roman"/>
          <w:sz w:val="26"/>
          <w:szCs w:val="26"/>
        </w:rPr>
        <w:t xml:space="preserve"> Anlayışı</w:t>
      </w:r>
    </w:p>
    <w:p w:rsidR="00B55E80" w:rsidRDefault="00B55E80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E80">
        <w:rPr>
          <w:rFonts w:ascii="Times New Roman" w:hAnsi="Times New Roman" w:cs="Times New Roman"/>
          <w:sz w:val="26"/>
          <w:szCs w:val="26"/>
        </w:rPr>
        <w:t xml:space="preserve">Sahabenin </w:t>
      </w:r>
      <w:r w:rsidR="001779CE">
        <w:rPr>
          <w:rFonts w:ascii="Times New Roman" w:hAnsi="Times New Roman" w:cs="Times New Roman"/>
          <w:sz w:val="26"/>
          <w:szCs w:val="26"/>
        </w:rPr>
        <w:t>Zihin Dünyası</w:t>
      </w:r>
    </w:p>
    <w:p w:rsidR="001779CE" w:rsidRDefault="001779CE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İslamî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Mezhep, Fırka, Tarikat Gibi Oluşumlarda Sahabenin İzleri</w:t>
      </w:r>
    </w:p>
    <w:p w:rsidR="001779CE" w:rsidRDefault="001779CE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Sahabe ve Toplumsal Dönüşüm</w:t>
      </w:r>
    </w:p>
    <w:p w:rsidR="001779CE" w:rsidRDefault="001779CE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Sahabe ve Yönetim</w:t>
      </w:r>
    </w:p>
    <w:p w:rsidR="001779CE" w:rsidRPr="00B55E80" w:rsidRDefault="001779CE" w:rsidP="001779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Sahabe ve Eleştiri</w:t>
      </w:r>
    </w:p>
    <w:p w:rsidR="00934DE7" w:rsidRPr="00BE0A63" w:rsidRDefault="00934DE7" w:rsidP="00796B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63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SEMPOZYUM TERTİP HEYETİ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Prof. Dr. Abdullah AYDINLI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 (Başkan)</w:t>
      </w:r>
    </w:p>
    <w:p w:rsidR="001779CE" w:rsidRPr="00BE0A63" w:rsidRDefault="001779CE" w:rsidP="0017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Prof. Dr. Mahmut KAYA (İstanbul Üniversitesi)</w:t>
      </w:r>
    </w:p>
    <w:p w:rsidR="001779CE" w:rsidRPr="00BE0A63" w:rsidRDefault="001779CE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Prof. Dr. Ahmet BOSTANCI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Doç. Dr. Hayati YILMAZ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Doç. Dr. Erdinç AHATLI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Doç. Dr. Saim YILMAZ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Yrd. Doç. Dr. Muhamme</w:t>
      </w:r>
      <w:r w:rsidR="001779CE" w:rsidRPr="00BE0A63">
        <w:rPr>
          <w:rFonts w:ascii="Times New Roman" w:hAnsi="Times New Roman" w:cs="Times New Roman"/>
          <w:sz w:val="24"/>
          <w:szCs w:val="24"/>
        </w:rPr>
        <w:t>d</w:t>
      </w:r>
      <w:r w:rsidRPr="00BE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A63">
        <w:rPr>
          <w:rFonts w:ascii="Times New Roman" w:hAnsi="Times New Roman" w:cs="Times New Roman"/>
          <w:sz w:val="24"/>
          <w:szCs w:val="24"/>
        </w:rPr>
        <w:t>Mücahi</w:t>
      </w:r>
      <w:r w:rsidR="001779CE" w:rsidRPr="00BE0A6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E0A63">
        <w:rPr>
          <w:rFonts w:ascii="Times New Roman" w:hAnsi="Times New Roman" w:cs="Times New Roman"/>
          <w:sz w:val="24"/>
          <w:szCs w:val="24"/>
        </w:rPr>
        <w:t xml:space="preserve"> DÜNDAR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Yrd. Doç. Dr. İrfan İNCE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Arş. Gör. Ömer Faruk AKPINAR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Arş. Gör. Gülsüm KORKMAZER</w:t>
      </w:r>
      <w:r w:rsidR="001779CE" w:rsidRPr="00BE0A63">
        <w:rPr>
          <w:rFonts w:ascii="Times New Roman" w:hAnsi="Times New Roman" w:cs="Times New Roman"/>
          <w:sz w:val="24"/>
          <w:szCs w:val="24"/>
        </w:rPr>
        <w:t xml:space="preserve">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="001779CE"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5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Arş. Gör. Zübeyde ÖZBEN</w:t>
      </w:r>
      <w:r w:rsidR="001779CE" w:rsidRPr="00BE0A63">
        <w:rPr>
          <w:rFonts w:ascii="Times New Roman" w:hAnsi="Times New Roman" w:cs="Times New Roman"/>
          <w:sz w:val="24"/>
          <w:szCs w:val="24"/>
        </w:rPr>
        <w:t xml:space="preserve"> (</w:t>
      </w:r>
      <w:r w:rsidR="005D687B" w:rsidRPr="00BE0A63">
        <w:rPr>
          <w:rFonts w:ascii="Times New Roman" w:hAnsi="Times New Roman" w:cs="Times New Roman"/>
          <w:sz w:val="24"/>
          <w:szCs w:val="24"/>
        </w:rPr>
        <w:t>Sakarya Üniversitesi</w:t>
      </w:r>
      <w:r w:rsidR="001779CE" w:rsidRPr="00BE0A63">
        <w:rPr>
          <w:rFonts w:ascii="Times New Roman" w:hAnsi="Times New Roman" w:cs="Times New Roman"/>
          <w:sz w:val="24"/>
          <w:szCs w:val="24"/>
        </w:rPr>
        <w:t>)</w:t>
      </w:r>
    </w:p>
    <w:p w:rsidR="00934DE7" w:rsidRPr="00BE0A63" w:rsidRDefault="00934DE7" w:rsidP="0093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Ahmet YILDIZ (İSAV)</w:t>
      </w:r>
    </w:p>
    <w:p w:rsidR="00934DE7" w:rsidRPr="00BE0A63" w:rsidRDefault="00934DE7" w:rsidP="00500B02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12"/>
          <w:szCs w:val="12"/>
        </w:rPr>
      </w:pPr>
    </w:p>
    <w:p w:rsidR="00BE0A63" w:rsidRPr="00BE0A63" w:rsidRDefault="00BE0A63" w:rsidP="00BE0A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63">
        <w:rPr>
          <w:rFonts w:ascii="Times New Roman" w:hAnsi="Times New Roman" w:cs="Times New Roman"/>
          <w:b/>
          <w:bCs/>
          <w:sz w:val="24"/>
          <w:szCs w:val="24"/>
        </w:rPr>
        <w:t>SEKRETERYA</w:t>
      </w:r>
    </w:p>
    <w:p w:rsidR="00BE0A63" w:rsidRPr="00BE0A63" w:rsidRDefault="00BE0A63" w:rsidP="00BE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Ömer Faruk AKPINAR – Gülsüm KORKMAZER – Zübeyde ÖZBEN </w:t>
      </w:r>
    </w:p>
    <w:p w:rsidR="00BE0A63" w:rsidRPr="00BE0A63" w:rsidRDefault="00BE0A63" w:rsidP="00BE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İsmail KURT – Seyit Ali TÜZ</w:t>
      </w:r>
    </w:p>
    <w:p w:rsidR="00BE0A63" w:rsidRPr="00BE0A63" w:rsidRDefault="00BE0A63" w:rsidP="00500B02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12"/>
          <w:szCs w:val="12"/>
        </w:rPr>
      </w:pPr>
    </w:p>
    <w:p w:rsidR="00500B02" w:rsidRPr="00BE0A63" w:rsidRDefault="00500B02" w:rsidP="00500B02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E0A63">
        <w:rPr>
          <w:rFonts w:ascii="Times New Roman" w:hAnsi="Times New Roman" w:cs="Times New Roman"/>
          <w:b/>
          <w:bCs/>
          <w:sz w:val="24"/>
          <w:szCs w:val="24"/>
        </w:rPr>
        <w:t>SEMPOZYUM KATILIM ESASLARI:</w:t>
      </w:r>
    </w:p>
    <w:p w:rsidR="00500B02" w:rsidRPr="00BE0A63" w:rsidRDefault="00500B02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Sempozyum dili Türkçe, </w:t>
      </w:r>
      <w:r w:rsidR="005D687B" w:rsidRPr="00BE0A63">
        <w:rPr>
          <w:rFonts w:ascii="Times New Roman" w:hAnsi="Times New Roman" w:cs="Times New Roman"/>
          <w:sz w:val="24"/>
          <w:szCs w:val="24"/>
        </w:rPr>
        <w:t>Arapça ve İngilizcedi</w:t>
      </w:r>
      <w:r w:rsidRPr="00BE0A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00B02" w:rsidRPr="00BE0A63" w:rsidRDefault="00500B02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Tebliğler özgün olmalıdır.</w:t>
      </w:r>
    </w:p>
    <w:p w:rsidR="00500B02" w:rsidRPr="00BE0A63" w:rsidRDefault="00500B02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Tebliğ özetleri en az 300 kelime ile hazırlanmalı, katılım formu ve bir özgeçmişle birlikte </w:t>
      </w:r>
      <w:hyperlink r:id="rId8" w:history="1">
        <w:r w:rsidRPr="00BE0A63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sahabesempozyumu@gmail.com</w:t>
        </w:r>
      </w:hyperlink>
      <w:r w:rsidRPr="00BE0A63">
        <w:rPr>
          <w:rFonts w:ascii="Times New Roman" w:hAnsi="Times New Roman" w:cs="Times New Roman"/>
          <w:sz w:val="24"/>
          <w:szCs w:val="24"/>
        </w:rPr>
        <w:t xml:space="preserve"> adresine ulaştırılmalıdır.</w:t>
      </w:r>
    </w:p>
    <w:p w:rsidR="003438F5" w:rsidRPr="00BE0A63" w:rsidRDefault="003438F5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Tebliğlerin </w:t>
      </w:r>
      <w:r w:rsidR="005D687B" w:rsidRPr="00BE0A63">
        <w:rPr>
          <w:rFonts w:ascii="Times New Roman" w:hAnsi="Times New Roman" w:cs="Times New Roman"/>
          <w:sz w:val="24"/>
          <w:szCs w:val="24"/>
        </w:rPr>
        <w:t>ana</w:t>
      </w:r>
      <w:r w:rsidRPr="00BE0A63">
        <w:rPr>
          <w:rFonts w:ascii="Times New Roman" w:hAnsi="Times New Roman" w:cs="Times New Roman"/>
          <w:sz w:val="24"/>
          <w:szCs w:val="24"/>
        </w:rPr>
        <w:t xml:space="preserve"> metni 8000 kelimeyi aşmamalıdır.</w:t>
      </w:r>
    </w:p>
    <w:p w:rsidR="003438F5" w:rsidRPr="00BE0A63" w:rsidRDefault="003438F5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Tebliğ metinleri </w:t>
      </w:r>
      <w:r w:rsidR="005D687B" w:rsidRPr="00BE0A63">
        <w:rPr>
          <w:rFonts w:ascii="Times New Roman" w:hAnsi="Times New Roman" w:cs="Times New Roman"/>
          <w:sz w:val="24"/>
          <w:szCs w:val="24"/>
        </w:rPr>
        <w:t>bilim heyeti</w:t>
      </w:r>
      <w:r w:rsidRPr="00BE0A63">
        <w:rPr>
          <w:rFonts w:ascii="Times New Roman" w:hAnsi="Times New Roman" w:cs="Times New Roman"/>
          <w:sz w:val="24"/>
          <w:szCs w:val="24"/>
        </w:rPr>
        <w:t xml:space="preserve"> tarafından değerlendirilecek</w:t>
      </w:r>
      <w:r w:rsidR="005D687B" w:rsidRPr="00BE0A63">
        <w:rPr>
          <w:rFonts w:ascii="Times New Roman" w:hAnsi="Times New Roman" w:cs="Times New Roman"/>
          <w:sz w:val="24"/>
          <w:szCs w:val="24"/>
        </w:rPr>
        <w:t>tir.</w:t>
      </w:r>
    </w:p>
    <w:p w:rsidR="005D687B" w:rsidRPr="00BE0A63" w:rsidRDefault="005D687B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Kabul edilen tebliğlerin en az 1500 kelimelik geniş özeti </w:t>
      </w:r>
      <w:proofErr w:type="gramStart"/>
      <w:r w:rsidRPr="00BE0A63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BE0A63">
        <w:rPr>
          <w:rFonts w:ascii="Times New Roman" w:hAnsi="Times New Roman" w:cs="Times New Roman"/>
          <w:sz w:val="24"/>
          <w:szCs w:val="24"/>
        </w:rPr>
        <w:t xml:space="preserve"> tanıtım kitapçığında yayınlanmak üzere ayrıca hazırlanmalıdır.</w:t>
      </w:r>
    </w:p>
    <w:p w:rsidR="00500B02" w:rsidRPr="00BE0A63" w:rsidRDefault="00500B02" w:rsidP="005D68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Oturumlar</w:t>
      </w:r>
      <w:r w:rsidR="005D687B" w:rsidRPr="00BE0A63">
        <w:rPr>
          <w:rFonts w:ascii="Times New Roman" w:hAnsi="Times New Roman" w:cs="Times New Roman"/>
          <w:sz w:val="24"/>
          <w:szCs w:val="24"/>
        </w:rPr>
        <w:t xml:space="preserve">da tebliğ sunumu 20 dakika ile </w:t>
      </w:r>
      <w:r w:rsidRPr="00BE0A63">
        <w:rPr>
          <w:rFonts w:ascii="Times New Roman" w:hAnsi="Times New Roman" w:cs="Times New Roman"/>
          <w:sz w:val="24"/>
          <w:szCs w:val="24"/>
        </w:rPr>
        <w:t>sınırlı olacaktır.</w:t>
      </w:r>
    </w:p>
    <w:p w:rsidR="00500B02" w:rsidRPr="00BE0A63" w:rsidRDefault="005D687B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Katılımcıların</w:t>
      </w:r>
      <w:r w:rsidR="00500B02" w:rsidRPr="00BE0A63">
        <w:rPr>
          <w:rFonts w:ascii="Times New Roman" w:hAnsi="Times New Roman" w:cs="Times New Roman"/>
          <w:sz w:val="24"/>
          <w:szCs w:val="24"/>
        </w:rPr>
        <w:t xml:space="preserve"> yol ve konaklama giderleri karşılanacaktır.</w:t>
      </w:r>
    </w:p>
    <w:p w:rsidR="00500B02" w:rsidRPr="00BE0A63" w:rsidRDefault="00500B02" w:rsidP="00500B0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Sempozyumda sunulan tebliğ ve müzakereler </w:t>
      </w:r>
      <w:proofErr w:type="gramStart"/>
      <w:r w:rsidRPr="00BE0A63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BE0A63">
        <w:rPr>
          <w:rFonts w:ascii="Times New Roman" w:hAnsi="Times New Roman" w:cs="Times New Roman"/>
          <w:sz w:val="24"/>
          <w:szCs w:val="24"/>
        </w:rPr>
        <w:t xml:space="preserve"> kitabında yayımlanacaktır.</w:t>
      </w:r>
    </w:p>
    <w:p w:rsidR="00500B02" w:rsidRPr="00BE0A63" w:rsidRDefault="00500B02" w:rsidP="00796BEC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00B02" w:rsidRPr="00BE0A63" w:rsidRDefault="00500B02" w:rsidP="00500B02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E0A63">
        <w:rPr>
          <w:rFonts w:ascii="Times New Roman" w:hAnsi="Times New Roman" w:cs="Times New Roman"/>
          <w:b/>
          <w:bCs/>
          <w:sz w:val="24"/>
          <w:szCs w:val="24"/>
        </w:rPr>
        <w:t>SEMPOZYUM TAKVİMİ:</w:t>
      </w:r>
    </w:p>
    <w:p w:rsidR="00500B02" w:rsidRPr="00BE0A63" w:rsidRDefault="00500B02" w:rsidP="005D687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Tebliğ Özetlerinin Son Teslim Tarihi</w:t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="00803209" w:rsidRP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>: 2</w:t>
      </w:r>
      <w:r w:rsidR="005D687B" w:rsidRPr="00BE0A63">
        <w:rPr>
          <w:rFonts w:ascii="Times New Roman" w:hAnsi="Times New Roman" w:cs="Times New Roman"/>
          <w:sz w:val="24"/>
          <w:szCs w:val="24"/>
        </w:rPr>
        <w:t>8</w:t>
      </w:r>
      <w:r w:rsidRPr="00BE0A63">
        <w:rPr>
          <w:rFonts w:ascii="Times New Roman" w:hAnsi="Times New Roman" w:cs="Times New Roman"/>
          <w:sz w:val="24"/>
          <w:szCs w:val="24"/>
        </w:rPr>
        <w:t xml:space="preserve"> Kasım 2016</w:t>
      </w:r>
    </w:p>
    <w:p w:rsidR="00500B02" w:rsidRPr="00BE0A63" w:rsidRDefault="00500B02" w:rsidP="005D687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Tebliğ Özetlerinin Geri Bildirim Tarihi</w:t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 xml:space="preserve">: </w:t>
      </w:r>
      <w:r w:rsidR="005D687B" w:rsidRPr="00BE0A63">
        <w:rPr>
          <w:rFonts w:ascii="Times New Roman" w:hAnsi="Times New Roman" w:cs="Times New Roman"/>
          <w:sz w:val="24"/>
          <w:szCs w:val="24"/>
        </w:rPr>
        <w:t>12</w:t>
      </w:r>
      <w:r w:rsidRPr="00BE0A63">
        <w:rPr>
          <w:rFonts w:ascii="Times New Roman" w:hAnsi="Times New Roman" w:cs="Times New Roman"/>
          <w:sz w:val="24"/>
          <w:szCs w:val="24"/>
        </w:rPr>
        <w:t xml:space="preserve"> Aralık 2016</w:t>
      </w:r>
    </w:p>
    <w:p w:rsidR="00500B02" w:rsidRPr="00BE0A63" w:rsidRDefault="00500B02" w:rsidP="00500B0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Tebliğ Metinlerinin Son Teslim Tarihi</w:t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>: 31 Mart 2017</w:t>
      </w:r>
    </w:p>
    <w:p w:rsidR="00500B02" w:rsidRPr="00BE0A63" w:rsidRDefault="00500B02" w:rsidP="005D687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Hakem Değerlendirmesi Son Tarihi</w:t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D687B" w:rsidRPr="00BE0A63">
        <w:rPr>
          <w:rFonts w:ascii="Times New Roman" w:hAnsi="Times New Roman" w:cs="Times New Roman"/>
          <w:sz w:val="24"/>
          <w:szCs w:val="24"/>
        </w:rPr>
        <w:t>30 Nisan</w:t>
      </w:r>
      <w:r w:rsidRPr="00BE0A6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00B02" w:rsidRPr="00BE0A63" w:rsidRDefault="00500B02" w:rsidP="005D687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Tebliğ Metinlerinin Geri Bildirim Tarihi</w:t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 xml:space="preserve">: </w:t>
      </w:r>
      <w:r w:rsidR="005D687B" w:rsidRPr="00BE0A63">
        <w:rPr>
          <w:rFonts w:ascii="Times New Roman" w:hAnsi="Times New Roman" w:cs="Times New Roman"/>
          <w:sz w:val="24"/>
          <w:szCs w:val="24"/>
        </w:rPr>
        <w:t>8</w:t>
      </w:r>
      <w:r w:rsidRPr="00BE0A63">
        <w:rPr>
          <w:rFonts w:ascii="Times New Roman" w:hAnsi="Times New Roman" w:cs="Times New Roman"/>
          <w:sz w:val="24"/>
          <w:szCs w:val="24"/>
        </w:rPr>
        <w:t xml:space="preserve"> Mayıs 2017</w:t>
      </w:r>
    </w:p>
    <w:p w:rsidR="00500B02" w:rsidRPr="00BE0A63" w:rsidRDefault="005D687B" w:rsidP="00500B0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Geniş Tebliğ Özetlerinin</w:t>
      </w:r>
      <w:r w:rsidR="00500B02" w:rsidRPr="00BE0A63">
        <w:rPr>
          <w:rFonts w:ascii="Times New Roman" w:hAnsi="Times New Roman" w:cs="Times New Roman"/>
          <w:sz w:val="24"/>
          <w:szCs w:val="24"/>
        </w:rPr>
        <w:t xml:space="preserve"> Son Teslim Tarihi</w:t>
      </w:r>
      <w:r w:rsidR="00500B02" w:rsidRPr="00BE0A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E0A63">
        <w:rPr>
          <w:rFonts w:ascii="Times New Roman" w:hAnsi="Times New Roman" w:cs="Times New Roman"/>
          <w:sz w:val="24"/>
          <w:szCs w:val="24"/>
        </w:rPr>
        <w:t>30 Haziran 2017</w:t>
      </w:r>
    </w:p>
    <w:p w:rsidR="00500B02" w:rsidRPr="00BE0A63" w:rsidRDefault="00500B02" w:rsidP="005D687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>Sempozyum Tarihi</w:t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D687B" w:rsidRPr="00BE0A63">
        <w:rPr>
          <w:rFonts w:ascii="Times New Roman" w:hAnsi="Times New Roman" w:cs="Times New Roman"/>
          <w:sz w:val="24"/>
          <w:szCs w:val="24"/>
        </w:rPr>
        <w:t xml:space="preserve">30 Eylül </w:t>
      </w:r>
      <w:r w:rsidRPr="00BE0A63">
        <w:rPr>
          <w:rFonts w:ascii="Times New Roman" w:hAnsi="Times New Roman" w:cs="Times New Roman"/>
          <w:sz w:val="24"/>
          <w:szCs w:val="24"/>
        </w:rPr>
        <w:t>-</w:t>
      </w:r>
      <w:r w:rsidR="005D687B" w:rsidRPr="00BE0A63">
        <w:rPr>
          <w:rFonts w:ascii="Times New Roman" w:hAnsi="Times New Roman" w:cs="Times New Roman"/>
          <w:sz w:val="24"/>
          <w:szCs w:val="24"/>
        </w:rPr>
        <w:t xml:space="preserve"> 01</w:t>
      </w:r>
      <w:r w:rsidRPr="00BE0A63">
        <w:rPr>
          <w:rFonts w:ascii="Times New Roman" w:hAnsi="Times New Roman" w:cs="Times New Roman"/>
          <w:sz w:val="24"/>
          <w:szCs w:val="24"/>
        </w:rPr>
        <w:t xml:space="preserve"> Ekim 2017</w:t>
      </w:r>
    </w:p>
    <w:p w:rsidR="00500B02" w:rsidRPr="00BE0A63" w:rsidRDefault="00500B02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65B32" w:rsidRPr="00BE0A63" w:rsidRDefault="00665B32" w:rsidP="00665B3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b/>
          <w:bCs/>
          <w:sz w:val="24"/>
          <w:szCs w:val="24"/>
        </w:rPr>
        <w:t xml:space="preserve">Sempozyum </w:t>
      </w:r>
      <w:r w:rsidR="00422969" w:rsidRPr="00BE0A63">
        <w:rPr>
          <w:rFonts w:ascii="Times New Roman" w:hAnsi="Times New Roman" w:cs="Times New Roman"/>
          <w:b/>
          <w:bCs/>
          <w:sz w:val="24"/>
          <w:szCs w:val="24"/>
        </w:rPr>
        <w:t>Yazışma Adresi</w:t>
      </w:r>
      <w:r w:rsidRPr="00BE0A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5B32" w:rsidRPr="00BE0A63" w:rsidRDefault="00665B32" w:rsidP="00665B3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Sakarya Üniversitesi İlahiyat Fakültesi, Ozanlar, 54040, Adapazarı-SAKARYA </w:t>
      </w:r>
    </w:p>
    <w:p w:rsidR="00665B32" w:rsidRPr="00BE0A63" w:rsidRDefault="00665B32" w:rsidP="00C369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E0A63">
        <w:rPr>
          <w:rFonts w:ascii="Times New Roman" w:hAnsi="Times New Roman" w:cs="Times New Roman"/>
          <w:sz w:val="24"/>
          <w:szCs w:val="24"/>
        </w:rPr>
        <w:t xml:space="preserve">Tel: 0 264 </w:t>
      </w:r>
      <w:r w:rsidR="00C369E7">
        <w:rPr>
          <w:rFonts w:ascii="Times New Roman" w:hAnsi="Times New Roman" w:cs="Times New Roman"/>
          <w:sz w:val="24"/>
          <w:szCs w:val="24"/>
        </w:rPr>
        <w:t>295 38 34</w:t>
      </w:r>
      <w:r w:rsidR="00C369E7">
        <w:rPr>
          <w:rFonts w:ascii="Times New Roman" w:hAnsi="Times New Roman" w:cs="Times New Roman"/>
          <w:sz w:val="24"/>
          <w:szCs w:val="24"/>
        </w:rPr>
        <w:tab/>
      </w:r>
      <w:r w:rsidR="00C369E7">
        <w:rPr>
          <w:rFonts w:ascii="Times New Roman" w:hAnsi="Times New Roman" w:cs="Times New Roman"/>
          <w:sz w:val="24"/>
          <w:szCs w:val="24"/>
        </w:rPr>
        <w:tab/>
      </w:r>
      <w:r w:rsidR="00C369E7">
        <w:rPr>
          <w:rFonts w:ascii="Times New Roman" w:hAnsi="Times New Roman" w:cs="Times New Roman"/>
          <w:sz w:val="24"/>
          <w:szCs w:val="24"/>
        </w:rPr>
        <w:tab/>
      </w:r>
      <w:r w:rsidRPr="00BE0A63">
        <w:rPr>
          <w:rFonts w:ascii="Times New Roman" w:hAnsi="Times New Roman" w:cs="Times New Roman"/>
          <w:sz w:val="24"/>
          <w:szCs w:val="24"/>
        </w:rPr>
        <w:t xml:space="preserve">     </w:t>
      </w:r>
      <w:r w:rsidRPr="00BE0A63">
        <w:rPr>
          <w:rFonts w:ascii="Times New Roman" w:hAnsi="Times New Roman" w:cs="Times New Roman"/>
          <w:sz w:val="24"/>
          <w:szCs w:val="24"/>
        </w:rPr>
        <w:tab/>
        <w:t xml:space="preserve">Faks: 0 264 </w:t>
      </w:r>
      <w:r w:rsidR="00C369E7">
        <w:rPr>
          <w:rFonts w:ascii="Times New Roman" w:hAnsi="Times New Roman" w:cs="Times New Roman"/>
          <w:sz w:val="24"/>
          <w:szCs w:val="24"/>
        </w:rPr>
        <w:t>295 67 36</w:t>
      </w:r>
    </w:p>
    <w:p w:rsidR="00665B32" w:rsidRDefault="00665B32" w:rsidP="00796BEC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proofErr w:type="gramStart"/>
      <w:r w:rsidRPr="00BE0A63">
        <w:rPr>
          <w:rFonts w:asciiTheme="majorBidi" w:hAnsiTheme="majorBidi" w:cstheme="majorBidi"/>
          <w:sz w:val="24"/>
          <w:szCs w:val="24"/>
        </w:rPr>
        <w:t>e</w:t>
      </w:r>
      <w:proofErr w:type="gramEnd"/>
      <w:r w:rsidRPr="00BE0A63">
        <w:rPr>
          <w:rFonts w:asciiTheme="majorBidi" w:hAnsiTheme="majorBidi" w:cstheme="majorBidi"/>
          <w:sz w:val="24"/>
          <w:szCs w:val="24"/>
        </w:rPr>
        <w:t xml:space="preserve">-mail: </w:t>
      </w:r>
      <w:hyperlink r:id="rId9" w:history="1">
        <w:r w:rsidRPr="00BE0A63">
          <w:rPr>
            <w:rStyle w:val="Kpr"/>
            <w:rFonts w:asciiTheme="majorBidi" w:hAnsiTheme="majorBidi" w:cstheme="majorBidi"/>
            <w:color w:val="auto"/>
            <w:sz w:val="24"/>
            <w:szCs w:val="24"/>
            <w:u w:val="none"/>
          </w:rPr>
          <w:t>sahabesempozyumu@gmail.com</w:t>
        </w:r>
      </w:hyperlink>
      <w:r w:rsidRPr="00BE0A6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   </w:t>
      </w:r>
      <w:r w:rsidRPr="00BE0A63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ab/>
        <w:t xml:space="preserve">Web: </w:t>
      </w:r>
      <w:hyperlink r:id="rId10" w:history="1">
        <w:r w:rsidR="009D3BC0" w:rsidRPr="00785715">
          <w:rPr>
            <w:rStyle w:val="Kpr"/>
            <w:rFonts w:asciiTheme="majorBidi" w:hAnsiTheme="majorBidi" w:cstheme="majorBidi"/>
            <w:sz w:val="24"/>
            <w:szCs w:val="24"/>
          </w:rPr>
          <w:t>http://www.if.sakarya.edu.tr</w:t>
        </w:r>
      </w:hyperlink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-332740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386715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C0" w:rsidRDefault="009D3BC0" w:rsidP="009D3B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SAKARYA ÜNİVERSİTESİ</w:t>
                            </w:r>
                          </w:p>
                          <w:p w:rsidR="009D3BC0" w:rsidRDefault="009D3BC0" w:rsidP="009D3B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İLAHİYAT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-25.85pt;margin-top:30.45pt;width:127.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KhgIAABM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" stroked="f">
                <v:textbox>
                  <w:txbxContent>
                    <w:p w:rsidR="009D3BC0" w:rsidRDefault="009D3BC0" w:rsidP="009D3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SAKARYA ÜNİVERSİTESİ</w:t>
                      </w:r>
                    </w:p>
                    <w:p w:rsidR="009D3BC0" w:rsidRDefault="009D3BC0" w:rsidP="009D3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İLAHİYAT 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280670</wp:posOffset>
                </wp:positionV>
                <wp:extent cx="1304925" cy="403860"/>
                <wp:effectExtent l="0" t="4445" r="1905" b="12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C0" w:rsidRDefault="009D3BC0" w:rsidP="009D3B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İLİMLER ARAŞTIRMA VAKFI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368.85pt;margin-top:22.1pt;width:102.7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" stroked="f">
                <v:textbox>
                  <w:txbxContent>
                    <w:p w:rsidR="009D3BC0" w:rsidRDefault="009D3BC0" w:rsidP="009D3B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İLİMLER ARAŞTIRMA VAKFI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-473075</wp:posOffset>
            </wp:positionV>
            <wp:extent cx="808990" cy="878205"/>
            <wp:effectExtent l="0" t="0" r="0" b="0"/>
            <wp:wrapNone/>
            <wp:docPr id="3" name="Resim 3" descr="Açıklama: sa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sau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</w:rPr>
      </w:pP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</w:rPr>
      </w:pP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</w:rPr>
      </w:pP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ULUSLARARASI TARTIŞMALI İLMÎ TOPLANTI </w:t>
      </w:r>
    </w:p>
    <w:p w:rsidR="009D3BC0" w:rsidRDefault="009D3BC0" w:rsidP="009D3BC0">
      <w:pPr>
        <w:spacing w:after="0"/>
        <w:ind w:left="-709" w:right="-42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İSLÂM MEDENİYETİNİN KURUCU NESLİ SAHABE </w:t>
      </w: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SAHABE VE DİRAYET İLİMLERİ</w:t>
      </w: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(30 Eylül – 01 Ekim 2017 – Sakarya)</w:t>
      </w: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BC0" w:rsidRDefault="009D3BC0" w:rsidP="009D3BC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KATILIM FORMU</w:t>
      </w:r>
    </w:p>
    <w:p w:rsidR="009D3BC0" w:rsidRDefault="009D3BC0" w:rsidP="009D3BC0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313"/>
      </w:tblGrid>
      <w:tr w:rsidR="009D3BC0" w:rsidTr="009D3BC0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0" w:rsidRDefault="009D3BC0">
            <w:pPr>
              <w:spacing w:after="120"/>
              <w:ind w:right="-108"/>
            </w:pPr>
            <w:r>
              <w:t>Unvanı Adı Soyadı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BC0" w:rsidTr="009D3BC0">
        <w:trPr>
          <w:trHeight w:val="4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0" w:rsidRDefault="009D3BC0">
            <w:pPr>
              <w:spacing w:after="120"/>
              <w:ind w:right="-108"/>
            </w:pPr>
            <w:r>
              <w:t>Kurumu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BC0" w:rsidTr="009D3BC0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0" w:rsidRDefault="009D3BC0">
            <w:pPr>
              <w:spacing w:after="120"/>
              <w:ind w:right="-108"/>
            </w:pPr>
            <w:r>
              <w:t>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BC0" w:rsidTr="009D3BC0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0" w:rsidRDefault="009D3BC0">
            <w:pPr>
              <w:spacing w:after="120"/>
              <w:ind w:right="-108"/>
            </w:pPr>
            <w:r>
              <w:t>Telefonları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BC0" w:rsidTr="009D3BC0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0" w:rsidRDefault="009D3BC0">
            <w:pPr>
              <w:spacing w:after="120"/>
              <w:ind w:right="-108"/>
            </w:pPr>
            <w:proofErr w:type="spellStart"/>
            <w:r>
              <w:t>Email</w:t>
            </w:r>
            <w:proofErr w:type="spellEnd"/>
            <w:r>
              <w:t xml:space="preserve"> 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BC0" w:rsidTr="009D3BC0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0" w:rsidRDefault="009D3BC0">
            <w:pPr>
              <w:spacing w:after="120"/>
              <w:ind w:right="-108"/>
            </w:pPr>
            <w:r>
              <w:t>Bildiri Başlığı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3BC0" w:rsidTr="009D3BC0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0"/>
              <w:ind w:right="-108"/>
            </w:pPr>
            <w:r>
              <w:t>BİLDİRİ ÖZETİ</w:t>
            </w: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  <w:p w:rsidR="009D3BC0" w:rsidRDefault="009D3BC0">
            <w:pPr>
              <w:spacing w:after="0"/>
              <w:ind w:right="-108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9D3BC0" w:rsidTr="009D3BC0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C0" w:rsidRDefault="009D3BC0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0" w:rsidRDefault="009D3BC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D3BC0" w:rsidRPr="00BE0A63" w:rsidRDefault="009D3BC0" w:rsidP="009D3BC0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D3BC0" w:rsidRPr="00BE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2F5"/>
    <w:multiLevelType w:val="hybridMultilevel"/>
    <w:tmpl w:val="09844870"/>
    <w:lvl w:ilvl="0" w:tplc="FF2AA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7364"/>
    <w:multiLevelType w:val="hybridMultilevel"/>
    <w:tmpl w:val="D2E2D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495A"/>
    <w:multiLevelType w:val="hybridMultilevel"/>
    <w:tmpl w:val="88A246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90"/>
    <w:rsid w:val="000978A0"/>
    <w:rsid w:val="00120774"/>
    <w:rsid w:val="001779CE"/>
    <w:rsid w:val="0019718B"/>
    <w:rsid w:val="003438F5"/>
    <w:rsid w:val="00422969"/>
    <w:rsid w:val="00500B02"/>
    <w:rsid w:val="005D687B"/>
    <w:rsid w:val="00665B32"/>
    <w:rsid w:val="00796BEC"/>
    <w:rsid w:val="00803209"/>
    <w:rsid w:val="00934DE7"/>
    <w:rsid w:val="009A4CEC"/>
    <w:rsid w:val="009D3BC0"/>
    <w:rsid w:val="00AB6F80"/>
    <w:rsid w:val="00B55E80"/>
    <w:rsid w:val="00B73D90"/>
    <w:rsid w:val="00BE0A63"/>
    <w:rsid w:val="00C369E7"/>
    <w:rsid w:val="00D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0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55E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0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55E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besempozyum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if.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habesempozyumu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15</cp:revision>
  <cp:lastPrinted>2016-09-01T10:34:00Z</cp:lastPrinted>
  <dcterms:created xsi:type="dcterms:W3CDTF">2016-09-01T10:01:00Z</dcterms:created>
  <dcterms:modified xsi:type="dcterms:W3CDTF">2016-11-22T11:24:00Z</dcterms:modified>
</cp:coreProperties>
</file>